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2030435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影视市场营销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叶鸣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y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eming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0322@163.com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传播学B18-3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val="en-US" w:eastAsia="zh-CN"/>
              </w:rPr>
              <w:t>三教104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周四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0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0-1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: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</w:rPr>
              <w:t>《</w:t>
            </w:r>
            <w:r>
              <w:rPr>
                <w:rFonts w:hint="eastAsia"/>
                <w:sz w:val="20"/>
              </w:rPr>
              <w:t>电影发行与市场营销</w:t>
            </w:r>
            <w:r>
              <w:rPr>
                <w:sz w:val="20"/>
              </w:rPr>
              <w:t>》，</w:t>
            </w:r>
            <w:r>
              <w:rPr>
                <w:rFonts w:hint="eastAsia"/>
                <w:sz w:val="20"/>
              </w:rPr>
              <w:t>刘嘉、季伟</w:t>
            </w:r>
            <w:r>
              <w:rPr>
                <w:sz w:val="20"/>
              </w:rPr>
              <w:t xml:space="preserve"> 著，</w:t>
            </w:r>
            <w:r>
              <w:rPr>
                <w:rFonts w:hint="eastAsia"/>
                <w:sz w:val="20"/>
              </w:rPr>
              <w:t>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sz w:val="20"/>
              </w:rPr>
            </w:pPr>
            <w:r>
              <w:rPr>
                <w:sz w:val="20"/>
              </w:rPr>
              <w:t>《</w:t>
            </w:r>
            <w:r>
              <w:rPr>
                <w:rFonts w:hint="eastAsia"/>
                <w:sz w:val="20"/>
                <w:lang w:val="en-US" w:eastAsia="zh-Hans"/>
              </w:rPr>
              <w:t>立论中国影视</w:t>
            </w:r>
            <w:r>
              <w:rPr>
                <w:sz w:val="20"/>
              </w:rPr>
              <w:t>》</w:t>
            </w:r>
            <w:r>
              <w:rPr>
                <w:rFonts w:ascii="Arial" w:eastAsia="Arial"/>
                <w:sz w:val="20"/>
              </w:rPr>
              <w:t xml:space="preserve">, </w:t>
            </w:r>
            <w:r>
              <w:rPr>
                <w:rFonts w:hint="eastAsia" w:eastAsia="Arial"/>
                <w:sz w:val="20"/>
                <w:lang w:val="en-US" w:eastAsia="zh-Hans"/>
              </w:rPr>
              <w:t>胡智锋</w:t>
            </w:r>
            <w:r>
              <w:rPr>
                <w:sz w:val="20"/>
              </w:rPr>
              <w:t xml:space="preserve"> 著，</w:t>
            </w:r>
            <w:r>
              <w:rPr>
                <w:rFonts w:hint="eastAsia"/>
                <w:sz w:val="20"/>
                <w:lang w:val="en-US" w:eastAsia="zh-Hans"/>
              </w:rPr>
              <w:t>中华书局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0"/>
              </w:rPr>
            </w:pPr>
            <w:r>
              <w:rPr>
                <w:sz w:val="20"/>
              </w:rPr>
              <w:t>《大荧幕下的市场经典》，季伟 著，人民出版社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0"/>
              </w:rPr>
            </w:pPr>
            <w:r>
              <w:rPr>
                <w:sz w:val="20"/>
              </w:rPr>
              <w:t>《中国电影营销》，吴春集 著，上海交通大学出版社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0"/>
              </w:rPr>
            </w:pPr>
            <w:r>
              <w:rPr>
                <w:sz w:val="20"/>
              </w:rPr>
              <w:t>《中国当代电影发展史》，章柏青、贾磊磊 著，文化艺术出版社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47"/>
        <w:gridCol w:w="110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中国电影年度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数据分析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以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2020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年为例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影视及传媒艺术的概念解读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新中国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60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年电影艺术的发展之路与经验启示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中国电影产业工业化驱动观察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好莱坞五大电影公司市场研究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娱乐产业电影行业研究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娱乐产业电影行业研究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二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电影营销策略的有关讨论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准备专题讨论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PPT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电视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网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剧营销策略的有关讨论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  <w:t>PPT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准备期末考核论文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“互联网+”时代电影市场研究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中国在线电影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研究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电影·短视频营销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一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电影·短视频营销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二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网络电影发展分析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传媒互联网行业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网络大电影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视频付费风口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复习知识点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中国电影产业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的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核心数据与未来趋势</w:t>
            </w: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准备专题讨论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PPT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0"/>
                <w:lang w:val="en-US" w:eastAsia="zh-Hans"/>
              </w:rPr>
              <w:t>期末考核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PPT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汇报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Hans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00000"/>
                <w:szCs w:val="20"/>
              </w:rPr>
            </w:pPr>
            <w: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分析报告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叶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鸣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辛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Hans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勤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黑体">
    <w:altName w:val="汉仪中黑KW"/>
    <w:panose1 w:val="02010609060101010101"/>
    <w:charset w:val="88"/>
    <w:family w:val="swiss"/>
    <w:pitch w:val="default"/>
    <w:sig w:usb0="00000000" w:usb1="00000000" w:usb2="00000016" w:usb3="00000000" w:csb0="00040001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MingLiU">
    <w:altName w:val="宋体-繁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icrosoft JhengHei">
    <w:altName w:val="汉仪中简黑简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圆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黑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panose1 w:val="00000000000000000000"/>
    <w:charset w:val="00"/>
    <w:family w:val="roman"/>
    <w:pitch w:val="default"/>
    <w:sig w:usb0="E00002FF" w:usb1="5000785B" w:usb2="00000000" w:usb3="00000000" w:csb0="2000019F" w:csb1="4F010000"/>
  </w:font>
  <w:font w:name="Songti SC Regular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Kaiti TC Regular">
    <w:panose1 w:val="02010600040101010101"/>
    <w:charset w:val="86"/>
    <w:family w:val="roman"/>
    <w:pitch w:val="default"/>
    <w:sig w:usb0="80000287" w:usb1="280F3C52" w:usb2="00000016" w:usb3="00000000" w:csb0="0004001F" w:csb1="00000000"/>
  </w:font>
  <w:font w:name="Songti TC Regular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華康儷中黑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TC Semibold">
    <w:panose1 w:val="020B0400000000000000"/>
    <w:charset w:val="88"/>
    <w:family w:val="roman"/>
    <w:pitch w:val="default"/>
    <w:sig w:usb0="A00002FF" w:usb1="7ACFFDFB" w:usb2="00000017" w:usb3="00000000" w:csb0="00100001" w:csb1="00000000"/>
  </w:font>
  <w:font w:name="PingFang TC Regular">
    <w:panose1 w:val="020B0400000000000000"/>
    <w:charset w:val="88"/>
    <w:family w:val="roman"/>
    <w:pitch w:val="default"/>
    <w:sig w:usb0="A00002FF" w:usb1="7ACFFDFB" w:usb2="00000017" w:usb3="00000000" w:csb0="00100001" w:csb1="00000000"/>
  </w:font>
  <w:font w:name="Songti TC Bold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Kaiti TC Bold">
    <w:panose1 w:val="02010600040101010101"/>
    <w:charset w:val="86"/>
    <w:family w:val="roman"/>
    <w:pitch w:val="default"/>
    <w:sig w:usb0="80000287" w:usb1="280F3C52" w:usb2="00000016" w:usb3="00000000" w:csb0="0004001F" w:csb1="00000000"/>
  </w:font>
  <w:font w:name="STIXGeneral">
    <w:panose1 w:val="00000000000000000000"/>
    <w:charset w:val="00"/>
    <w:family w:val="auto"/>
    <w:pitch w:val="default"/>
    <w:sig w:usb0="A00002FF" w:usb1="4203FDFF" w:usb2="02000020" w:usb3="00000000" w:csb0="A00001FF" w:csb1="DFFF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汉仪旗黑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7BF19A7"/>
    <w:rsid w:val="2E59298A"/>
    <w:rsid w:val="339B5022"/>
    <w:rsid w:val="37E50B00"/>
    <w:rsid w:val="3DEF43C8"/>
    <w:rsid w:val="49DF08B3"/>
    <w:rsid w:val="65310993"/>
    <w:rsid w:val="6E256335"/>
    <w:rsid w:val="700912C5"/>
    <w:rsid w:val="74F62C86"/>
    <w:rsid w:val="77BF69C8"/>
    <w:rsid w:val="7DBDA548"/>
    <w:rsid w:val="B96F0B3C"/>
    <w:rsid w:val="BDFE3ABE"/>
    <w:rsid w:val="BE76116F"/>
    <w:rsid w:val="F7DF317C"/>
    <w:rsid w:val="F7FCB943"/>
    <w:rsid w:val="FFDB06D4"/>
    <w:rsid w:val="FFEFA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ScaleCrop>false</ScaleCrop>
  <LinksUpToDate>false</LinksUpToDate>
  <CharactersWithSpaces>1208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2015-08-30T04:51:00Z</dcterms:created>
  <dc:creator>*****</dc:creator>
  <cp:lastModifiedBy>ilamy</cp:lastModifiedBy>
  <cp:lastPrinted>2015-03-21T03:45:00Z</cp:lastPrinted>
  <dcterms:modified xsi:type="dcterms:W3CDTF">2021-03-03T22:25:06Z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