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left="420" w:leftChars="200" w:right="420" w:rightChars="200"/>
        <w:jc w:val="center"/>
        <w:rPr>
          <w:b/>
          <w:sz w:val="28"/>
          <w:szCs w:val="30"/>
        </w:rPr>
      </w:pPr>
    </w:p>
    <w:p>
      <w:pPr>
        <w:spacing w:line="288" w:lineRule="auto"/>
        <w:ind w:left="420" w:leftChars="200" w:right="420" w:rightChars="200"/>
        <w:jc w:val="center"/>
        <w:rPr>
          <w:b/>
          <w:sz w:val="28"/>
          <w:szCs w:val="30"/>
        </w:rPr>
      </w:pPr>
    </w:p>
    <w:p>
      <w:pPr>
        <w:spacing w:line="288" w:lineRule="auto"/>
        <w:ind w:left="420" w:leftChars="200" w:right="420" w:rightChars="200"/>
        <w:jc w:val="center"/>
        <w:rPr>
          <w:rFonts w:ascii="宋体" w:hAnsi="宋体"/>
          <w:b/>
          <w:bCs/>
          <w:sz w:val="28"/>
        </w:rPr>
      </w:pPr>
      <w:r>
        <w:rPr>
          <w:b/>
          <w:sz w:val="28"/>
          <w:szCs w:val="30"/>
        </w:rPr>
        <w:pict>
          <v:shape id="文本框 1" o:spid="_x0000_s1026" o:spt="202" type="#_x0000_t202" style="position:absolute;left:0pt;margin-left:74.6pt;margin-top:70.5pt;height:22.1pt;width:207.5pt;mso-position-horizontal-relative:page;mso-position-vertical-relative:page;z-index:251658240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SJQU-QR-JW-033（A0）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/>
          <w:b/>
          <w:bCs/>
          <w:sz w:val="28"/>
        </w:rPr>
        <w:t>全媒体营销（新闻）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spacing w:line="288" w:lineRule="auto"/>
        <w:jc w:val="center"/>
        <w:textAlignment w:val="top"/>
        <w:rPr>
          <w:rFonts w:ascii="宋体" w:hAnsi="宋体" w:cs="Arial"/>
          <w:kern w:val="0"/>
          <w:sz w:val="20"/>
          <w:szCs w:val="20"/>
        </w:rPr>
      </w:pPr>
      <w:r>
        <w:rPr>
          <w:rFonts w:hint="eastAsia" w:ascii="宋体" w:hAnsi="宋体"/>
          <w:b/>
          <w:sz w:val="28"/>
          <w:szCs w:val="30"/>
        </w:rPr>
        <w:t>【</w:t>
      </w:r>
      <w:r>
        <w:rPr>
          <w:b/>
          <w:sz w:val="28"/>
          <w:szCs w:val="30"/>
        </w:rPr>
        <w:t>Omnimedia Marketing</w:t>
      </w:r>
      <w:r>
        <w:rPr>
          <w:rFonts w:hint="eastAsia" w:ascii="宋体" w:hAnsi="宋体"/>
          <w:b/>
          <w:sz w:val="28"/>
          <w:szCs w:val="30"/>
        </w:rPr>
        <w:t>】</w:t>
      </w:r>
    </w:p>
    <w:p>
      <w:pPr>
        <w:spacing w:beforeLines="50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rFonts w:hint="eastAsia"/>
          <w:b/>
          <w:bCs/>
          <w:sz w:val="20"/>
          <w:szCs w:val="20"/>
        </w:rPr>
        <w:t>【</w:t>
      </w:r>
      <w:r>
        <w:rPr>
          <w:rFonts w:hint="eastAsia"/>
          <w:sz w:val="20"/>
          <w:szCs w:val="20"/>
        </w:rPr>
        <w:t>2030196</w:t>
      </w:r>
      <w:r>
        <w:rPr>
          <w:rFonts w:hint="eastAsia"/>
          <w:b/>
          <w:bCs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新闻学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专业选修课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rFonts w:hint="eastAsia"/>
          <w:b/>
          <w:bCs/>
          <w:sz w:val="20"/>
          <w:szCs w:val="20"/>
        </w:rPr>
        <w:t>课程类型：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理论实践教学课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Cs/>
          <w:sz w:val="20"/>
          <w:szCs w:val="20"/>
        </w:rPr>
        <w:t>新闻传播学院</w:t>
      </w:r>
    </w:p>
    <w:p>
      <w:pPr>
        <w:snapToGrid w:val="0"/>
        <w:spacing w:line="288" w:lineRule="auto"/>
        <w:ind w:firstLine="402" w:firstLineChars="200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使用</w:t>
      </w:r>
      <w:r>
        <w:rPr>
          <w:b/>
          <w:bCs/>
          <w:sz w:val="20"/>
          <w:szCs w:val="20"/>
        </w:rPr>
        <w:t>教材：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b/>
          <w:bCs/>
          <w:sz w:val="20"/>
          <w:szCs w:val="20"/>
        </w:rPr>
        <w:t>新媒体营销案例分析</w:t>
      </w:r>
      <w:r>
        <w:rPr>
          <w:rFonts w:hint="eastAsia"/>
          <w:b/>
          <w:bCs/>
          <w:sz w:val="20"/>
          <w:szCs w:val="20"/>
        </w:rPr>
        <w:t xml:space="preserve"> 模式、平台与行业应用</w:t>
      </w:r>
      <w:r>
        <w:rPr>
          <w:rFonts w:hint="eastAsia"/>
          <w:sz w:val="20"/>
          <w:szCs w:val="20"/>
        </w:rPr>
        <w:t>》张向南编著 人民邮电出版社 2017.11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辅助教材</w:t>
      </w:r>
      <w:r>
        <w:rPr>
          <w:rFonts w:hint="eastAsia"/>
          <w:sz w:val="20"/>
          <w:szCs w:val="20"/>
        </w:rPr>
        <w:t>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新媒体营销，刘芸畅，中国文史出版社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新媒体运营，谭贤，人民邮电出版社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新媒体营销运营，谭静，人民邮电出版社</w:t>
      </w:r>
      <w:r>
        <w:rPr>
          <w:rFonts w:hint="eastAsia"/>
          <w:sz w:val="20"/>
          <w:szCs w:val="20"/>
        </w:rPr>
        <w:t>】</w:t>
      </w:r>
    </w:p>
    <w:p>
      <w:pPr>
        <w:snapToGrid w:val="0"/>
        <w:spacing w:line="288" w:lineRule="auto"/>
        <w:ind w:firstLine="411" w:firstLineChars="19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b/>
          <w:bCs/>
          <w:color w:val="000000"/>
          <w:szCs w:val="21"/>
          <w:highlight w:val="yellow"/>
        </w:rPr>
      </w:pPr>
      <w:r>
        <w:rPr>
          <w:rFonts w:hint="eastAsia"/>
          <w:color w:val="000000"/>
          <w:szCs w:val="21"/>
        </w:rPr>
        <w:t>https://elearning.gench.edu.cn:8443/webapps/blackboard/content/listContentEditable.jsp?content_id=_12200_1&amp;course_id=_5580_1&amp;mode=reset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Lines="50" w:afterLines="50" w:line="288" w:lineRule="auto"/>
        <w:ind w:firstLine="500" w:firstLineChars="2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全媒体营销是新闻学、广告学、传播学、秘书学本科专业选修课程。本课程主要讲授全媒体营销的相关策略、以及最新媒体营销的相关趋势等。通过本课程的案例教学及实践模拟，学生能够掌握媒体营销的一些基本知识；并能在相关营销策略的指引下，进行某模拟项目的全媒体营销策划书的撰写工作，使其适合线上线下生活的整体营销推广；同时完成提案等相关工作。</w:t>
      </w:r>
    </w:p>
    <w:p>
      <w:pPr>
        <w:widowControl/>
        <w:spacing w:beforeLines="50" w:afterLines="50" w:line="288" w:lineRule="auto"/>
        <w:ind w:firstLine="500" w:firstLineChars="25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本课程以个案教学法和项目教学法相结合的方式，通过个案研究和项目模拟，促使学生灵活地运用相关媒介，进行相关营销策划，为本专业其他课程学习打下坚实的专业基础。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szCs w:val="21"/>
        </w:rPr>
      </w:pPr>
      <w:r>
        <w:rPr>
          <w:rFonts w:hint="eastAsia"/>
          <w:sz w:val="20"/>
          <w:szCs w:val="20"/>
        </w:rPr>
        <w:t>适合新闻学、广告学、传播学、秘书学专业学生学习。建议课程排课时，需要单科独进四节课连上，方便案例讨论及作业展示。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5155"/>
        <w:gridCol w:w="16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从海量信息中准确进行有针对性的采集，去芜存菁。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对信息进行性质辨识和价值判断。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根据选定的主题对信息进行整合。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能顺畅地与人交流和沟通，并能因人而异采取不同沟通策略，如遇危机事件能有效公关。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通过观察、倾听、提问、记录、感受、思考等方式，完成采访工作。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熟悉传统的新闻体例，并能与时俱进地应用新媒体写作方式。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进行有传播价值的文稿写作。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LO333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能针对不同媒体介质灵活进行文稿编辑。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能够把握好新闻宣传规律。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围绕主题进行策划。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LO34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熟悉传统媒介并关注新媒介与时俱进的新变化。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娴熟掌握至少两种传播媒介应用技能。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了解行业前沿知识技术。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能使用合适的软件来搜集和分析所需的信息数据。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●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5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能用国际视野来分析评判具体的新闻事件。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　</w:t>
            </w:r>
          </w:p>
        </w:tc>
      </w:tr>
    </w:tbl>
    <w:p>
      <w:pPr>
        <w:widowControl/>
        <w:spacing w:beforeLines="50" w:afterLines="50" w:line="288" w:lineRule="auto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五、课程目标/课程预期学习成果（必填项）（预期学习成果要可测量/能够证明）</w:t>
      </w:r>
    </w:p>
    <w:tbl>
      <w:tblPr>
        <w:tblStyle w:val="5"/>
        <w:tblW w:w="809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282"/>
        <w:gridCol w:w="2526"/>
        <w:gridCol w:w="187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L0112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课堂讨论，个人口头汇报。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个人阐述新媒体的发展趋势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能顺畅地与人交流和沟通，并能因人而异采取不同沟通策略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课堂教学，操作示范。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小组展示运用不同新媒体类型进行产品营销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能有效地执行策划方案。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运用新媒体对产品营销进行策划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/>
              </w:rPr>
            </w:pPr>
            <w:r>
              <w:rPr>
                <w:rFonts w:ascii="宋体"/>
              </w:rPr>
              <w:t>能够写一份全媒体营销的策划文案及写出实施步骤</w:t>
            </w:r>
            <w:r>
              <w:rPr>
                <w:rFonts w:hint="eastAsia" w:asci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L0613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/>
                <w:color w:val="000000" w:themeColor="text1"/>
                <w:kern w:val="0"/>
                <w:szCs w:val="21"/>
              </w:rPr>
              <w:t>能把现代信息技术融入到新闻宣传工作各个环节。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运用新媒体进行一种产品营销策划全过程。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课堂展示新媒体营销产品的PPT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9" w:type="dxa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282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L0712</w:t>
            </w:r>
          </w:p>
        </w:tc>
        <w:tc>
          <w:tcPr>
            <w:tcW w:w="2526" w:type="dxa"/>
            <w:vAlign w:val="center"/>
          </w:tcPr>
          <w:p>
            <w:pPr>
              <w:snapToGrid w:val="0"/>
              <w:rPr>
                <w:rFonts w:ascii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运用新媒体营销过程中，小组协作完成</w:t>
            </w:r>
          </w:p>
        </w:tc>
        <w:tc>
          <w:tcPr>
            <w:tcW w:w="1876" w:type="dxa"/>
            <w:vAlign w:val="center"/>
          </w:tcPr>
          <w:p>
            <w:pPr>
              <w:snapToGrid w:val="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小组协作完成一个产品的新媒体营销。</w:t>
            </w:r>
          </w:p>
        </w:tc>
      </w:tr>
    </w:tbl>
    <w:p>
      <w:pPr>
        <w:widowControl/>
        <w:spacing w:beforeLines="50" w:afterLines="50" w:line="288" w:lineRule="auto"/>
        <w:ind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7804" w:type="dxa"/>
        <w:tblInd w:w="7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34"/>
        <w:gridCol w:w="1271"/>
        <w:gridCol w:w="1234"/>
        <w:gridCol w:w="1645"/>
        <w:gridCol w:w="12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具体内容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知识要求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第一单元品牌基础（6课时）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1-1全媒体营销的现状及趋势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1-1-1把握时下最新的媒体营销趋势。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1-1-1媒体营销趋势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团队协同合作，进行案例分享讨论。掌握时下最新全媒体营销方式与发展趋势，并对其有自己的认识与看法。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媒体营销的流程及内容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1-2-1掌握媒体营销的流程及内容：目标、选择、整合。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1-2-1目标、选择、整合。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第二单元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媒体营销的方法及策略</w:t>
            </w:r>
          </w:p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（16课时）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2-1</w:t>
            </w:r>
            <w:r>
              <w:rPr>
                <w:sz w:val="20"/>
                <w:szCs w:val="20"/>
              </w:rPr>
              <w:t xml:space="preserve"> 媒体营销的方法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2-1-1能够运用图形分析现有的社会化媒体，掌握萨式营销轮盘。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2-1-1分析现有传统媒体及社会化数字媒体，整合两者、测试及正式实施。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根据相关要求，完成案例深度学习及媒体全方面的整合。通过案例深度学习，使用饥饿营销、借势营销等方法策略，制定适合线上线下生活的强有力全媒体整合方式，实现特定的目标。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2-2</w:t>
            </w:r>
            <w:r>
              <w:rPr>
                <w:sz w:val="20"/>
                <w:szCs w:val="20"/>
              </w:rPr>
              <w:t xml:space="preserve"> 媒体营销的策略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2-2-1让学生知晓如何形成理想的“病毒式营销”。把握场景营销、IP营销等。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2-2-1长尾理论、场景营销、IP营销、口碑管理、社会化粉丝经济等。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2-3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现有媒体与社会化媒体整合营销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能够在媒体渠道和内容信息方面进行时效、有效的媒体整体营销传播。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2-3-1媒体整合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86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第三单元模拟项目营销及提案（10课时）</w:t>
            </w: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3-1完整的媒体营销方案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3-1掌握营销方案的主要内容，并最终提交一份完整的媒体营销方案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3-1-1 媒体营销方案</w:t>
            </w:r>
          </w:p>
        </w:tc>
        <w:tc>
          <w:tcPr>
            <w:tcW w:w="1234" w:type="dxa"/>
            <w:vMerge w:val="restart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根据要求，结合所学的全媒体营销的相关知识，提交一份完整的全媒体营销方案。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86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1271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3-2提案及相关执行。</w:t>
            </w:r>
          </w:p>
        </w:tc>
        <w:tc>
          <w:tcPr>
            <w:tcW w:w="1234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掌握营销方案的提案过程，能够完成提案的相关程序</w:t>
            </w:r>
          </w:p>
        </w:tc>
        <w:tc>
          <w:tcPr>
            <w:tcW w:w="1645" w:type="dxa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3-2-1 提案</w:t>
            </w:r>
          </w:p>
        </w:tc>
        <w:tc>
          <w:tcPr>
            <w:tcW w:w="1234" w:type="dxa"/>
            <w:vMerge w:val="continue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left="718"/>
        <w:rPr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jc w:val="left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八、实践环节各阶段名称及基本要求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5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71"/>
        <w:gridCol w:w="3240"/>
        <w:gridCol w:w="1260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  <w:r>
              <w:rPr>
                <w:rFonts w:hint="eastAsia" w:ascii="宋体"/>
                <w:sz w:val="16"/>
                <w:szCs w:val="16"/>
              </w:rPr>
              <w:t>无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before="120" w:after="120" w:line="288" w:lineRule="auto"/>
        <w:rPr>
          <w:sz w:val="20"/>
          <w:szCs w:val="20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 xml:space="preserve">  九、评价方式与成绩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课堂展示及口头报告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深度学习及媒体整合作业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案例分享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PPT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模拟项目：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商业项目媒体策划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期末大作业：媒体营销方案</w:t>
            </w:r>
            <w:bookmarkEnd w:id="0"/>
          </w:p>
        </w:tc>
        <w:tc>
          <w:tcPr>
            <w:tcW w:w="2127" w:type="dxa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630" w:firstLineChars="300"/>
      </w:pPr>
    </w:p>
    <w:p/>
    <w:p>
      <w:pPr>
        <w:spacing w:line="288" w:lineRule="auto"/>
        <w:ind w:left="424" w:leftChars="202" w:firstLine="420" w:firstLineChars="200"/>
      </w:pPr>
    </w:p>
    <w:p>
      <w:pPr>
        <w:spacing w:line="288" w:lineRule="auto"/>
        <w:ind w:left="424" w:leftChars="202" w:firstLine="420" w:firstLineChars="200"/>
      </w:pPr>
    </w:p>
    <w:p>
      <w:pPr>
        <w:snapToGrid w:val="0"/>
        <w:spacing w:line="288" w:lineRule="auto"/>
        <w:ind w:firstLine="630" w:firstLineChars="300"/>
        <w:rPr>
          <w:rFonts w:hint="eastAsia" w:eastAsia="宋体"/>
          <w:lang w:val="en-US" w:eastAsia="zh-CN"/>
        </w:rPr>
      </w:pPr>
      <w:r>
        <w:rPr>
          <w:rFonts w:hint="eastAsia"/>
        </w:rPr>
        <w:t>撰写：</w:t>
      </w:r>
      <w:r>
        <w:t xml:space="preserve">             </w:t>
      </w:r>
      <w:r>
        <w:rPr>
          <w:rFonts w:hint="eastAsia"/>
        </w:rPr>
        <w:t>张建民</w:t>
      </w:r>
      <w:r>
        <w:t xml:space="preserve">      </w:t>
      </w:r>
      <w:r>
        <w:rPr>
          <w:rFonts w:hint="eastAsia"/>
        </w:rPr>
        <w:t>系主任审核：马玉瑛</w:t>
      </w:r>
      <w:r>
        <w:rPr>
          <w:rFonts w:hint="eastAsia"/>
          <w:lang w:val="en-US" w:eastAsia="zh-CN"/>
        </w:rPr>
        <w:t xml:space="preserve"> 201808</w:t>
      </w:r>
    </w:p>
    <w:p/>
    <w:p>
      <w:pPr>
        <w:snapToGrid w:val="0"/>
        <w:spacing w:line="288" w:lineRule="auto"/>
        <w:ind w:left="358" w:right="2520" w:hanging="1"/>
      </w:pPr>
    </w:p>
    <w:p>
      <w:pPr>
        <w:snapToGrid w:val="0"/>
        <w:spacing w:line="288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551D"/>
    <w:rsid w:val="000323CD"/>
    <w:rsid w:val="00037061"/>
    <w:rsid w:val="00037810"/>
    <w:rsid w:val="00051FB3"/>
    <w:rsid w:val="00057945"/>
    <w:rsid w:val="000862F1"/>
    <w:rsid w:val="0009332A"/>
    <w:rsid w:val="000E4ECA"/>
    <w:rsid w:val="000F41B8"/>
    <w:rsid w:val="00104DDC"/>
    <w:rsid w:val="00115E2D"/>
    <w:rsid w:val="00142E86"/>
    <w:rsid w:val="00151C75"/>
    <w:rsid w:val="0015234F"/>
    <w:rsid w:val="0015477C"/>
    <w:rsid w:val="001563C4"/>
    <w:rsid w:val="0016606E"/>
    <w:rsid w:val="00177A5E"/>
    <w:rsid w:val="00180B5E"/>
    <w:rsid w:val="00193BC9"/>
    <w:rsid w:val="001E2B8C"/>
    <w:rsid w:val="001F0279"/>
    <w:rsid w:val="001F1906"/>
    <w:rsid w:val="0024055C"/>
    <w:rsid w:val="0027551D"/>
    <w:rsid w:val="00283EB7"/>
    <w:rsid w:val="002A047D"/>
    <w:rsid w:val="002A4CAE"/>
    <w:rsid w:val="002B3167"/>
    <w:rsid w:val="002E0E95"/>
    <w:rsid w:val="002F10D0"/>
    <w:rsid w:val="00375F8F"/>
    <w:rsid w:val="00380F3C"/>
    <w:rsid w:val="003840D5"/>
    <w:rsid w:val="003C57A3"/>
    <w:rsid w:val="003F220E"/>
    <w:rsid w:val="00402A3C"/>
    <w:rsid w:val="00444FBE"/>
    <w:rsid w:val="004554C1"/>
    <w:rsid w:val="00494661"/>
    <w:rsid w:val="004A7C89"/>
    <w:rsid w:val="004B6C02"/>
    <w:rsid w:val="004F028A"/>
    <w:rsid w:val="00572E8B"/>
    <w:rsid w:val="005E0B76"/>
    <w:rsid w:val="005E1D51"/>
    <w:rsid w:val="006150AA"/>
    <w:rsid w:val="00650FA7"/>
    <w:rsid w:val="006853DD"/>
    <w:rsid w:val="006D1F26"/>
    <w:rsid w:val="006E43B7"/>
    <w:rsid w:val="006F386C"/>
    <w:rsid w:val="00725485"/>
    <w:rsid w:val="00747D1A"/>
    <w:rsid w:val="007516EA"/>
    <w:rsid w:val="007549F9"/>
    <w:rsid w:val="00765928"/>
    <w:rsid w:val="007734AA"/>
    <w:rsid w:val="0078649C"/>
    <w:rsid w:val="007C6166"/>
    <w:rsid w:val="007D5275"/>
    <w:rsid w:val="00806790"/>
    <w:rsid w:val="00813B00"/>
    <w:rsid w:val="00814004"/>
    <w:rsid w:val="0088703E"/>
    <w:rsid w:val="00893DE9"/>
    <w:rsid w:val="00893F35"/>
    <w:rsid w:val="008A101B"/>
    <w:rsid w:val="008B1DC9"/>
    <w:rsid w:val="008C6CA9"/>
    <w:rsid w:val="008F6EA0"/>
    <w:rsid w:val="00905063"/>
    <w:rsid w:val="009571BD"/>
    <w:rsid w:val="00967FED"/>
    <w:rsid w:val="00975B01"/>
    <w:rsid w:val="0099636C"/>
    <w:rsid w:val="009A0C6E"/>
    <w:rsid w:val="009C1895"/>
    <w:rsid w:val="009E7C1F"/>
    <w:rsid w:val="00A04B70"/>
    <w:rsid w:val="00A1671C"/>
    <w:rsid w:val="00A36DA4"/>
    <w:rsid w:val="00A61886"/>
    <w:rsid w:val="00A62017"/>
    <w:rsid w:val="00A64294"/>
    <w:rsid w:val="00A80A21"/>
    <w:rsid w:val="00AA2547"/>
    <w:rsid w:val="00AA4443"/>
    <w:rsid w:val="00AB5AC0"/>
    <w:rsid w:val="00AC70A4"/>
    <w:rsid w:val="00B4769B"/>
    <w:rsid w:val="00B53703"/>
    <w:rsid w:val="00B60655"/>
    <w:rsid w:val="00B61D0E"/>
    <w:rsid w:val="00B66D25"/>
    <w:rsid w:val="00B8363E"/>
    <w:rsid w:val="00B86F8D"/>
    <w:rsid w:val="00BC5616"/>
    <w:rsid w:val="00BF1CF5"/>
    <w:rsid w:val="00C26126"/>
    <w:rsid w:val="00C35CEE"/>
    <w:rsid w:val="00C7262D"/>
    <w:rsid w:val="00CD6CC1"/>
    <w:rsid w:val="00D01A3D"/>
    <w:rsid w:val="00D03B94"/>
    <w:rsid w:val="00D14959"/>
    <w:rsid w:val="00D3789B"/>
    <w:rsid w:val="00D40393"/>
    <w:rsid w:val="00D51EA0"/>
    <w:rsid w:val="00D745F9"/>
    <w:rsid w:val="00DB13CA"/>
    <w:rsid w:val="00DB5561"/>
    <w:rsid w:val="00DB7277"/>
    <w:rsid w:val="00DC4EF5"/>
    <w:rsid w:val="00DD287D"/>
    <w:rsid w:val="00DD4B08"/>
    <w:rsid w:val="00DE0CDE"/>
    <w:rsid w:val="00E55BC1"/>
    <w:rsid w:val="00E72C44"/>
    <w:rsid w:val="00E74784"/>
    <w:rsid w:val="00E7492A"/>
    <w:rsid w:val="00E8066F"/>
    <w:rsid w:val="00E83CF2"/>
    <w:rsid w:val="00E936BB"/>
    <w:rsid w:val="00EA0D09"/>
    <w:rsid w:val="00EB4916"/>
    <w:rsid w:val="00EB7ADF"/>
    <w:rsid w:val="00EC194B"/>
    <w:rsid w:val="00EC74F6"/>
    <w:rsid w:val="00EF56CD"/>
    <w:rsid w:val="00F11DAA"/>
    <w:rsid w:val="00F13C24"/>
    <w:rsid w:val="00F149C5"/>
    <w:rsid w:val="00F75CF2"/>
    <w:rsid w:val="00FA6A55"/>
    <w:rsid w:val="00FB46C4"/>
    <w:rsid w:val="00FD6BC6"/>
    <w:rsid w:val="00FE3AF4"/>
    <w:rsid w:val="00FE7C8D"/>
    <w:rsid w:val="2B7D1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511</Words>
  <Characters>2917</Characters>
  <Lines>24</Lines>
  <Paragraphs>6</Paragraphs>
  <TotalTime>6</TotalTime>
  <ScaleCrop>false</ScaleCrop>
  <LinksUpToDate>false</LinksUpToDate>
  <CharactersWithSpaces>3422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2018-09-16T05:24:00Z</dcterms:created>
  <dc:creator>jq</dc:creator>
  <cp:lastModifiedBy>111111</cp:lastModifiedBy>
  <dcterms:modified xsi:type="dcterms:W3CDTF">2018-10-10T03:32:08Z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