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Bidi" w:hAnsiTheme="minorBidi" w:cstheme="minorBidi"/>
          <w:bCs/>
          <w:kern w:val="0"/>
          <w:szCs w:val="21"/>
        </w:rPr>
      </w:pPr>
      <w:r>
        <w:rPr>
          <w:rFonts w:asciiTheme="minorBidi" w:hAnsiTheme="minorBidi" w:cstheme="minorBidi"/>
        </w:rPr>
        <w:pict>
          <v:shape id="文本框 1" o:spid="_x0000_s1026" o:spt="202" type="#_x0000_t202" style="position:absolute;left:0pt;margin-left:41.8pt;margin-top:27.55pt;height:22.1pt;width:207.5pt;mso-position-horizontal-relative:page;mso-position-vertical-relative:page;z-index:251658240;mso-width-relative:page;mso-height-relative:page;" stroked="f"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">
            <v:path arrowok="t"/>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p>
    <w:p>
      <w:pPr>
        <w:spacing w:line="360" w:lineRule="auto"/>
        <w:jc w:val="center"/>
        <w:rPr>
          <w:rFonts w:asciiTheme="minorBidi" w:hAnsiTheme="minorBidi" w:cstheme="minorBidi"/>
          <w:b/>
          <w:sz w:val="28"/>
          <w:szCs w:val="30"/>
        </w:rPr>
      </w:pPr>
      <w:r>
        <w:rPr>
          <w:rFonts w:ascii="MS Mincho" w:hAnsi="MS Mincho" w:eastAsia="MS Mincho" w:cs="MS Mincho"/>
          <w:b/>
          <w:sz w:val="28"/>
          <w:szCs w:val="30"/>
        </w:rPr>
        <w:t>【</w:t>
      </w:r>
      <w:r>
        <w:rPr>
          <w:rFonts w:hint="eastAsia" w:asciiTheme="minorBidi" w:hAnsiTheme="minorBidi" w:cstheme="minorBidi"/>
          <w:b/>
          <w:sz w:val="28"/>
          <w:szCs w:val="30"/>
        </w:rPr>
        <w:t>即兴口语表达</w:t>
      </w:r>
      <w:r>
        <w:rPr>
          <w:rFonts w:ascii="MS Mincho" w:hAnsi="MS Mincho" w:eastAsia="MS Mincho" w:cs="MS Mincho"/>
          <w:b/>
          <w:sz w:val="28"/>
          <w:szCs w:val="30"/>
        </w:rPr>
        <w:t>】</w:t>
      </w:r>
    </w:p>
    <w:p>
      <w:pPr>
        <w:shd w:val="clear" w:color="auto" w:fill="F5F5F5"/>
        <w:spacing w:line="360" w:lineRule="auto"/>
        <w:jc w:val="center"/>
        <w:textAlignment w:val="top"/>
        <w:rPr>
          <w:rFonts w:asciiTheme="minorBidi" w:hAnsiTheme="minorBidi" w:cstheme="minorBidi"/>
          <w:color w:val="888888"/>
          <w:kern w:val="0"/>
          <w:sz w:val="20"/>
          <w:szCs w:val="20"/>
        </w:rPr>
      </w:pPr>
      <w:r>
        <w:rPr>
          <w:rFonts w:ascii="MS Mincho" w:hAnsi="MS Mincho" w:eastAsia="MS Mincho" w:cs="MS Mincho"/>
          <w:b/>
          <w:sz w:val="28"/>
          <w:szCs w:val="30"/>
        </w:rPr>
        <w:t>【</w:t>
      </w:r>
      <w:r>
        <w:rPr>
          <w:rFonts w:hint="eastAsia" w:asciiTheme="minorBidi" w:hAnsiTheme="minorBidi" w:cstheme="minorBidi"/>
          <w:b/>
          <w:sz w:val="28"/>
          <w:szCs w:val="30"/>
        </w:rPr>
        <w:t>impromptu talking</w:t>
      </w:r>
      <w:r>
        <w:rPr>
          <w:rFonts w:ascii="MS Mincho" w:hAnsi="MS Mincho" w:eastAsia="MS Mincho" w:cs="MS Mincho"/>
          <w:b/>
          <w:sz w:val="28"/>
          <w:szCs w:val="30"/>
        </w:rPr>
        <w:t>】</w:t>
      </w:r>
      <w:bookmarkStart w:id="0" w:name="a2"/>
      <w:bookmarkEnd w:id="0"/>
    </w:p>
    <w:p>
      <w:pPr>
        <w:spacing w:beforeLines="50" w:afterLines="50" w:line="360" w:lineRule="auto"/>
        <w:ind w:firstLine="360" w:firstLineChars="150"/>
        <w:rPr>
          <w:rFonts w:asciiTheme="minorBidi" w:hAnsiTheme="minorBidi" w:cstheme="minorBidi"/>
          <w:b/>
          <w:color w:val="008080"/>
          <w:sz w:val="30"/>
          <w:szCs w:val="30"/>
        </w:rPr>
      </w:pPr>
      <w:r>
        <w:rPr>
          <w:rFonts w:eastAsia="黑体" w:asciiTheme="minorBidi" w:hAnsiTheme="minorBidi" w:cstheme="minorBidi"/>
          <w:sz w:val="24"/>
        </w:rPr>
        <w:t>一、基本信息</w:t>
      </w:r>
    </w:p>
    <w:p>
      <w:pPr>
        <w:snapToGrid w:val="0"/>
        <w:spacing w:line="360" w:lineRule="auto"/>
        <w:ind w:firstLine="394" w:firstLineChars="196"/>
        <w:rPr>
          <w:rFonts w:asciiTheme="minorBidi" w:hAnsiTheme="minorBidi" w:cstheme="minorBidi"/>
          <w:szCs w:val="21"/>
        </w:rPr>
      </w:pPr>
      <w:r>
        <w:rPr>
          <w:rFonts w:asciiTheme="minorBidi" w:hAnsiTheme="minorBidi" w:cstheme="minorBidi"/>
          <w:b/>
          <w:bCs/>
          <w:color w:val="000000"/>
          <w:sz w:val="20"/>
          <w:szCs w:val="20"/>
        </w:rPr>
        <w:t>课程代码：</w:t>
      </w:r>
      <w:r>
        <w:rPr>
          <w:rFonts w:asciiTheme="minorBidi" w:hAnsiTheme="minorBidi" w:cstheme="minorBidi"/>
          <w:color w:val="000000"/>
          <w:sz w:val="20"/>
          <w:szCs w:val="20"/>
        </w:rPr>
        <w:t>【</w:t>
      </w:r>
      <w:r>
        <w:rPr>
          <w:rFonts w:asciiTheme="minorBidi" w:hAnsiTheme="minorBidi" w:cstheme="minorBidi"/>
          <w:szCs w:val="21"/>
        </w:rPr>
        <w:t>2030</w:t>
      </w:r>
      <w:r>
        <w:rPr>
          <w:rFonts w:hint="eastAsia" w:asciiTheme="minorBidi" w:hAnsiTheme="minorBidi" w:cstheme="minorBidi"/>
          <w:szCs w:val="21"/>
        </w:rPr>
        <w:t>424</w:t>
      </w:r>
      <w:r>
        <w:rPr>
          <w:rFonts w:asciiTheme="minorBidi" w:hAnsiTheme="minorBidi" w:cstheme="minorBidi"/>
          <w:color w:val="000000"/>
          <w:sz w:val="20"/>
          <w:szCs w:val="20"/>
        </w:rPr>
        <w:t>】</w:t>
      </w:r>
    </w:p>
    <w:p>
      <w:pPr>
        <w:snapToGrid w:val="0"/>
        <w:spacing w:line="360" w:lineRule="auto"/>
        <w:ind w:firstLine="394" w:firstLineChars="196"/>
        <w:rPr>
          <w:rFonts w:asciiTheme="minorBidi" w:hAnsiTheme="minorBidi" w:cstheme="minorBidi"/>
          <w:color w:val="000000"/>
          <w:szCs w:val="21"/>
        </w:rPr>
      </w:pPr>
      <w:r>
        <w:rPr>
          <w:rFonts w:asciiTheme="minorBidi" w:hAnsiTheme="minorBidi" w:cstheme="minorBidi"/>
          <w:b/>
          <w:bCs/>
          <w:color w:val="000000"/>
          <w:sz w:val="20"/>
          <w:szCs w:val="20"/>
        </w:rPr>
        <w:t>课程学分：</w:t>
      </w:r>
      <w:r>
        <w:rPr>
          <w:rFonts w:asciiTheme="minorBidi" w:hAnsiTheme="minorBidi" w:cstheme="minorBidi"/>
          <w:color w:val="000000"/>
          <w:sz w:val="20"/>
          <w:szCs w:val="20"/>
        </w:rPr>
        <w:t>【2.0】</w:t>
      </w:r>
    </w:p>
    <w:p>
      <w:pPr>
        <w:snapToGrid w:val="0"/>
        <w:spacing w:line="360" w:lineRule="auto"/>
        <w:ind w:firstLine="394" w:firstLineChars="196"/>
        <w:rPr>
          <w:rFonts w:asciiTheme="minorBidi" w:hAnsiTheme="minorBidi" w:cstheme="minorBidi"/>
          <w:color w:val="000000"/>
          <w:szCs w:val="21"/>
        </w:rPr>
      </w:pPr>
      <w:r>
        <w:rPr>
          <w:rFonts w:asciiTheme="minorBidi" w:hAnsiTheme="minorBidi" w:cstheme="minorBidi"/>
          <w:b/>
          <w:bCs/>
          <w:color w:val="000000"/>
          <w:sz w:val="20"/>
          <w:szCs w:val="20"/>
        </w:rPr>
        <w:t>面向专业：</w:t>
      </w:r>
      <w:r>
        <w:rPr>
          <w:rFonts w:asciiTheme="minorBidi" w:hAnsiTheme="minorBidi" w:cstheme="minorBidi"/>
          <w:color w:val="000000"/>
          <w:sz w:val="20"/>
          <w:szCs w:val="20"/>
        </w:rPr>
        <w:t>【</w:t>
      </w:r>
      <w:r>
        <w:rPr>
          <w:rFonts w:hint="eastAsia" w:asciiTheme="minorBidi" w:hAnsiTheme="minorBidi" w:cstheme="minorBidi"/>
          <w:color w:val="000000"/>
          <w:sz w:val="20"/>
          <w:szCs w:val="20"/>
        </w:rPr>
        <w:t>传播艺术</w:t>
      </w:r>
      <w:r>
        <w:rPr>
          <w:rFonts w:asciiTheme="minorBidi" w:hAnsiTheme="minorBidi" w:cstheme="minorBidi"/>
          <w:color w:val="000000"/>
          <w:sz w:val="20"/>
          <w:szCs w:val="20"/>
        </w:rPr>
        <w:t>】</w:t>
      </w:r>
    </w:p>
    <w:p>
      <w:pPr>
        <w:snapToGrid w:val="0"/>
        <w:spacing w:line="360" w:lineRule="auto"/>
        <w:ind w:firstLine="394" w:firstLineChars="196"/>
        <w:rPr>
          <w:rFonts w:asciiTheme="minorBidi" w:hAnsiTheme="minorBidi" w:cstheme="minorBidi"/>
          <w:color w:val="000000"/>
          <w:sz w:val="20"/>
          <w:szCs w:val="20"/>
        </w:rPr>
      </w:pPr>
      <w:r>
        <w:rPr>
          <w:rFonts w:asciiTheme="minorBidi" w:hAnsiTheme="minorBidi" w:cstheme="minorBidi"/>
          <w:b/>
          <w:bCs/>
          <w:color w:val="000000"/>
          <w:sz w:val="20"/>
          <w:szCs w:val="20"/>
        </w:rPr>
        <w:t>课程性质：</w:t>
      </w:r>
      <w:r>
        <w:rPr>
          <w:rFonts w:ascii="MS Mincho" w:hAnsi="MS Mincho" w:eastAsia="MS Mincho" w:cs="MS Mincho"/>
          <w:color w:val="000000"/>
          <w:sz w:val="20"/>
          <w:szCs w:val="20"/>
        </w:rPr>
        <w:t>【</w:t>
      </w:r>
      <w:r>
        <w:rPr>
          <w:rFonts w:hint="eastAsia" w:ascii="MS Mincho" w:hAnsi="MS Mincho" w:cs="MS Mincho" w:eastAsiaTheme="minorEastAsia"/>
          <w:color w:val="000000"/>
          <w:sz w:val="20"/>
          <w:szCs w:val="20"/>
        </w:rPr>
        <w:t>专业必修课</w:t>
      </w:r>
      <w:r>
        <w:rPr>
          <w:rFonts w:ascii="MS Mincho" w:hAnsi="MS Mincho" w:eastAsia="MS Mincho" w:cs="MS Mincho"/>
          <w:color w:val="000000"/>
          <w:sz w:val="20"/>
          <w:szCs w:val="20"/>
        </w:rPr>
        <w:t>】</w:t>
      </w:r>
    </w:p>
    <w:p>
      <w:pPr>
        <w:snapToGrid w:val="0"/>
        <w:spacing w:line="360" w:lineRule="auto"/>
        <w:ind w:firstLine="394" w:firstLineChars="196"/>
        <w:rPr>
          <w:rFonts w:asciiTheme="minorBidi" w:hAnsiTheme="minorBidi" w:cstheme="minorBidi"/>
          <w:b/>
          <w:bCs/>
          <w:color w:val="000000"/>
          <w:szCs w:val="21"/>
        </w:rPr>
      </w:pPr>
      <w:r>
        <w:rPr>
          <w:rFonts w:asciiTheme="minorBidi" w:hAnsiTheme="minorBidi" w:cstheme="minorBidi"/>
          <w:b/>
          <w:bCs/>
          <w:color w:val="000000"/>
          <w:sz w:val="20"/>
          <w:szCs w:val="20"/>
        </w:rPr>
        <w:t>开课院系：新闻传播学院</w:t>
      </w:r>
    </w:p>
    <w:p>
      <w:pPr>
        <w:snapToGrid w:val="0"/>
        <w:spacing w:line="360" w:lineRule="auto"/>
        <w:ind w:firstLine="392" w:firstLineChars="196"/>
        <w:rPr>
          <w:rFonts w:hint="default" w:eastAsia="宋体" w:asciiTheme="minorBidi" w:hAnsiTheme="minorBidi" w:cstheme="minorBidi"/>
          <w:b w:val="0"/>
          <w:bCs w:val="0"/>
          <w:color w:val="000000"/>
          <w:szCs w:val="21"/>
          <w:lang w:val="en-US" w:eastAsia="zh-CN"/>
        </w:rPr>
      </w:pPr>
      <w:r>
        <w:rPr>
          <w:rFonts w:ascii="MS Mincho" w:hAnsi="MS Mincho" w:eastAsia="MS Mincho" w:cs="MS Mincho"/>
          <w:b/>
          <w:bCs/>
          <w:color w:val="000000"/>
          <w:sz w:val="20"/>
          <w:szCs w:val="20"/>
        </w:rPr>
        <w:t>使用教材：</w:t>
      </w:r>
      <w:r>
        <w:rPr>
          <w:rFonts w:hint="eastAsia" w:ascii="MS Mincho" w:hAnsi="MS Mincho" w:cs="MS Mincho"/>
          <w:b w:val="0"/>
          <w:bCs w:val="0"/>
          <w:color w:val="000000"/>
          <w:sz w:val="20"/>
          <w:szCs w:val="20"/>
          <w:lang w:eastAsia="zh-CN"/>
        </w:rPr>
        <w:t>《</w:t>
      </w:r>
      <w:r>
        <w:rPr>
          <w:rFonts w:hint="eastAsia" w:ascii="MS Mincho" w:hAnsi="MS Mincho" w:cs="MS Mincho"/>
          <w:b w:val="0"/>
          <w:bCs w:val="0"/>
          <w:color w:val="000000"/>
          <w:sz w:val="20"/>
          <w:szCs w:val="20"/>
          <w:lang w:val="en-US" w:eastAsia="zh-CN"/>
        </w:rPr>
        <w:t>实用播音教程2（第二版），付程，中国传媒大学出版社</w:t>
      </w:r>
    </w:p>
    <w:p>
      <w:pPr>
        <w:widowControl/>
        <w:jc w:val="left"/>
        <w:rPr>
          <w:rFonts w:hint="eastAsia" w:asciiTheme="minorEastAsia" w:hAnsiTheme="minorEastAsia" w:eastAsiaTheme="minorEastAsia" w:cstheme="minorEastAsia"/>
          <w:i w:val="0"/>
          <w:caps w:val="0"/>
          <w:color w:val="666666"/>
          <w:spacing w:val="0"/>
          <w:sz w:val="20"/>
          <w:szCs w:val="20"/>
          <w:u w:val="none"/>
          <w:shd w:val="clear" w:fill="FFFFFF"/>
        </w:rPr>
      </w:pPr>
      <w:r>
        <w:rPr>
          <w:rFonts w:ascii="MS Mincho" w:hAnsi="MS Mincho" w:eastAsia="MS Mincho" w:cs="MS Mincho"/>
          <w:b/>
          <w:bCs/>
          <w:color w:val="000000"/>
          <w:kern w:val="36"/>
          <w:sz w:val="20"/>
          <w:szCs w:val="20"/>
        </w:rPr>
        <w:t>参考</w:t>
      </w:r>
      <w:r>
        <w:rPr>
          <w:rFonts w:asciiTheme="minorBidi" w:hAnsiTheme="minorBidi" w:eastAsiaTheme="minorEastAsia" w:cstheme="minorBidi"/>
          <w:b/>
          <w:bCs/>
          <w:color w:val="000000"/>
          <w:kern w:val="36"/>
          <w:sz w:val="20"/>
          <w:szCs w:val="20"/>
        </w:rPr>
        <w:t>书</w:t>
      </w:r>
      <w:r>
        <w:rPr>
          <w:rFonts w:ascii="MS Mincho" w:hAnsi="MS Mincho" w:eastAsia="MS Mincho" w:cs="MS Mincho"/>
          <w:b/>
          <w:bCs/>
          <w:color w:val="000000"/>
          <w:kern w:val="36"/>
          <w:sz w:val="20"/>
          <w:szCs w:val="20"/>
        </w:rPr>
        <w:t>目</w:t>
      </w:r>
      <w:r>
        <w:rPr>
          <w:rFonts w:ascii="MS Mincho" w:hAnsi="MS Mincho" w:eastAsia="MS Mincho" w:cs="MS Mincho"/>
          <w:color w:val="000000"/>
          <w:kern w:val="36"/>
          <w:sz w:val="20"/>
          <w:szCs w:val="20"/>
        </w:rPr>
        <w:t>：</w:t>
      </w:r>
      <w:r>
        <w:rPr>
          <w:rFonts w:hint="eastAsia" w:ascii="MS Mincho" w:hAnsi="MS Mincho" w:cs="MS Mincho"/>
          <w:color w:val="000000"/>
          <w:kern w:val="36"/>
          <w:sz w:val="20"/>
          <w:szCs w:val="20"/>
          <w:lang w:eastAsia="zh-CN"/>
        </w:rPr>
        <w:t>【</w:t>
      </w:r>
      <w:r>
        <w:rPr>
          <w:rFonts w:hint="eastAsia" w:asciiTheme="minorEastAsia" w:hAnsiTheme="minorEastAsia" w:eastAsiaTheme="minorEastAsia" w:cstheme="minorEastAsia"/>
          <w:i w:val="0"/>
          <w:caps w:val="0"/>
          <w:color w:val="666666"/>
          <w:spacing w:val="0"/>
          <w:sz w:val="20"/>
          <w:szCs w:val="20"/>
          <w:u w:val="none"/>
          <w:shd w:val="clear" w:fill="FFFFFF"/>
        </w:rPr>
        <w:t>何志武.视听评论[M].北京大学出版社.2013</w:t>
      </w:r>
    </w:p>
    <w:p>
      <w:pPr>
        <w:widowControl/>
        <w:jc w:val="left"/>
        <w:rPr>
          <w:rFonts w:hint="eastAsia" w:asciiTheme="minorEastAsia" w:hAnsiTheme="minorEastAsia" w:eastAsiaTheme="minorEastAsia" w:cstheme="minorEastAsia"/>
          <w:i w:val="0"/>
          <w:caps w:val="0"/>
          <w:color w:val="666666"/>
          <w:spacing w:val="0"/>
          <w:sz w:val="20"/>
          <w:szCs w:val="20"/>
          <w:u w:val="none"/>
          <w:shd w:val="clear" w:fill="FFFFFF"/>
        </w:rPr>
      </w:pPr>
      <w:r>
        <w:rPr>
          <w:rFonts w:hint="eastAsia" w:asciiTheme="minorEastAsia" w:hAnsiTheme="minorEastAsia" w:eastAsiaTheme="minorEastAsia" w:cstheme="minorEastAsia"/>
          <w:i w:val="0"/>
          <w:caps w:val="0"/>
          <w:color w:val="666666"/>
          <w:spacing w:val="0"/>
          <w:sz w:val="20"/>
          <w:szCs w:val="20"/>
          <w:u w:val="none"/>
          <w:shd w:val="clear" w:fill="FFFFFF"/>
        </w:rPr>
        <w:t>何志武.对话与协商：电视问政的理念[M].华中科技大学出版社.2018</w:t>
      </w:r>
    </w:p>
    <w:p>
      <w:pPr>
        <w:widowControl/>
        <w:jc w:val="left"/>
        <w:rPr>
          <w:rFonts w:hint="eastAsia" w:asciiTheme="minorEastAsia" w:hAnsiTheme="minorEastAsia" w:eastAsiaTheme="minorEastAsia" w:cstheme="minorEastAsia"/>
          <w:i w:val="0"/>
          <w:caps w:val="0"/>
          <w:color w:val="666666"/>
          <w:spacing w:val="0"/>
          <w:sz w:val="20"/>
          <w:szCs w:val="20"/>
          <w:u w:val="none"/>
          <w:shd w:val="clear" w:fill="FFFFFF"/>
        </w:rPr>
      </w:pPr>
      <w:r>
        <w:rPr>
          <w:rFonts w:hint="eastAsia" w:asciiTheme="minorEastAsia" w:hAnsiTheme="minorEastAsia" w:eastAsiaTheme="minorEastAsia" w:cstheme="minorEastAsia"/>
          <w:i w:val="0"/>
          <w:caps w:val="0"/>
          <w:color w:val="666666"/>
          <w:spacing w:val="0"/>
          <w:sz w:val="20"/>
          <w:szCs w:val="20"/>
          <w:u w:val="none"/>
          <w:shd w:val="clear" w:fill="FFFFFF"/>
        </w:rPr>
        <w:t>曹林.时评写作十讲[M].复旦大学出版社.2011</w:t>
      </w:r>
    </w:p>
    <w:p>
      <w:pPr>
        <w:widowControl/>
        <w:jc w:val="left"/>
        <w:rPr>
          <w:rFonts w:hint="eastAsia" w:asciiTheme="minorEastAsia" w:hAnsiTheme="minorEastAsia" w:eastAsiaTheme="minorEastAsia" w:cstheme="minorEastAsia"/>
          <w:i w:val="0"/>
          <w:caps w:val="0"/>
          <w:color w:val="666666"/>
          <w:spacing w:val="0"/>
          <w:sz w:val="20"/>
          <w:szCs w:val="20"/>
          <w:u w:val="none"/>
          <w:shd w:val="clear" w:fill="FFFFFF"/>
        </w:rPr>
      </w:pPr>
      <w:r>
        <w:rPr>
          <w:rFonts w:hint="eastAsia" w:asciiTheme="minorEastAsia" w:hAnsiTheme="minorEastAsia" w:eastAsiaTheme="minorEastAsia" w:cstheme="minorEastAsia"/>
          <w:i w:val="0"/>
          <w:caps w:val="0"/>
          <w:color w:val="666666"/>
          <w:spacing w:val="0"/>
          <w:sz w:val="20"/>
          <w:szCs w:val="20"/>
          <w:u w:val="none"/>
          <w:shd w:val="clear" w:fill="FFFFFF"/>
        </w:rPr>
        <w:t>涂光晋.广播电视评论学[M].新华出版社.1998</w:t>
      </w:r>
    </w:p>
    <w:p>
      <w:pPr>
        <w:widowControl/>
        <w:jc w:val="left"/>
        <w:rPr>
          <w:rFonts w:hint="eastAsia" w:eastAsia="宋体"/>
          <w:color w:val="000000"/>
          <w:sz w:val="20"/>
          <w:szCs w:val="20"/>
          <w:lang w:eastAsia="zh-CN"/>
        </w:rPr>
      </w:pPr>
      <w:r>
        <w:rPr>
          <w:rFonts w:hint="eastAsia" w:asciiTheme="minorEastAsia" w:hAnsiTheme="minorEastAsia" w:eastAsiaTheme="minorEastAsia" w:cstheme="minorEastAsia"/>
          <w:i w:val="0"/>
          <w:caps w:val="0"/>
          <w:color w:val="666666"/>
          <w:spacing w:val="0"/>
          <w:sz w:val="20"/>
          <w:szCs w:val="20"/>
          <w:u w:val="none"/>
          <w:shd w:val="clear" w:fill="FFFFFF"/>
        </w:rPr>
        <w:t>马少华.新闻评论教程[M].高等教育出版社.2012</w:t>
      </w:r>
      <w:r>
        <w:rPr>
          <w:rFonts w:hint="eastAsia"/>
          <w:color w:val="000000"/>
          <w:sz w:val="20"/>
          <w:szCs w:val="20"/>
          <w:lang w:eastAsia="zh-CN"/>
        </w:rPr>
        <w:t>】</w:t>
      </w:r>
    </w:p>
    <w:p>
      <w:pPr>
        <w:snapToGrid w:val="0"/>
        <w:spacing w:line="360" w:lineRule="auto"/>
        <w:ind w:firstLine="394" w:firstLineChars="196"/>
        <w:rPr>
          <w:rFonts w:asciiTheme="minorBidi" w:hAnsiTheme="minorBidi" w:cstheme="minorBidi"/>
          <w:color w:val="000000"/>
          <w:sz w:val="20"/>
          <w:szCs w:val="20"/>
        </w:rPr>
      </w:pPr>
      <w:r>
        <w:rPr>
          <w:rFonts w:asciiTheme="minorBidi" w:hAnsiTheme="minorBidi" w:cstheme="minorBidi"/>
          <w:b/>
          <w:bCs/>
          <w:color w:val="000000"/>
          <w:sz w:val="20"/>
          <w:szCs w:val="20"/>
        </w:rPr>
        <w:t>课程网站网址：</w:t>
      </w:r>
      <w:r>
        <w:rPr>
          <w:rFonts w:asciiTheme="majorBidi" w:hAnsiTheme="majorBidi" w:cstheme="majorBidi"/>
          <w:color w:val="000000"/>
          <w:sz w:val="20"/>
          <w:szCs w:val="20"/>
        </w:rPr>
        <w:t>https://elearning.gench.edu.cn:8443/webapps/bb-shjqsso-BBLEARN/index.jsp</w:t>
      </w:r>
    </w:p>
    <w:p>
      <w:pPr>
        <w:adjustRightInd w:val="0"/>
        <w:snapToGrid w:val="0"/>
        <w:spacing w:line="360" w:lineRule="auto"/>
        <w:ind w:firstLine="392" w:firstLineChars="196"/>
        <w:rPr>
          <w:rFonts w:hint="default" w:eastAsia="宋体" w:asciiTheme="minorBidi" w:hAnsiTheme="minorBidi" w:cstheme="minorBidi"/>
          <w:color w:val="000000"/>
          <w:sz w:val="20"/>
          <w:szCs w:val="20"/>
          <w:lang w:val="en-US" w:eastAsia="zh-CN"/>
        </w:rPr>
      </w:pPr>
      <w:r>
        <w:rPr>
          <w:rFonts w:ascii="MS Mincho" w:hAnsi="MS Mincho" w:eastAsia="MS Mincho" w:cs="MS Mincho"/>
          <w:b/>
          <w:bCs/>
          <w:color w:val="000000"/>
          <w:sz w:val="20"/>
          <w:szCs w:val="20"/>
        </w:rPr>
        <w:t>先修</w:t>
      </w:r>
      <w:r>
        <w:rPr>
          <w:rFonts w:asciiTheme="minorBidi" w:hAnsiTheme="minorBidi" w:cstheme="minorBidi"/>
          <w:b/>
          <w:bCs/>
          <w:color w:val="000000"/>
          <w:sz w:val="20"/>
          <w:szCs w:val="20"/>
        </w:rPr>
        <w:t>课</w:t>
      </w:r>
      <w:r>
        <w:rPr>
          <w:rFonts w:ascii="MS Mincho" w:hAnsi="MS Mincho" w:eastAsia="MS Mincho" w:cs="MS Mincho"/>
          <w:b/>
          <w:bCs/>
          <w:color w:val="000000"/>
          <w:sz w:val="20"/>
          <w:szCs w:val="20"/>
        </w:rPr>
        <w:t>程：</w:t>
      </w:r>
      <w:r>
        <w:rPr>
          <w:rFonts w:hint="eastAsia" w:ascii="MS Mincho" w:hAnsi="MS Mincho" w:cs="MS Mincho"/>
          <w:b/>
          <w:bCs/>
          <w:color w:val="000000"/>
          <w:sz w:val="20"/>
          <w:szCs w:val="20"/>
          <w:lang w:val="en-US" w:eastAsia="zh-CN"/>
        </w:rPr>
        <w:t>配音实务，2030433    新闻播报，2030423</w:t>
      </w:r>
    </w:p>
    <w:p>
      <w:pPr>
        <w:adjustRightInd w:val="0"/>
        <w:snapToGrid w:val="0"/>
        <w:spacing w:line="360" w:lineRule="auto"/>
        <w:ind w:firstLine="392" w:firstLineChars="196"/>
        <w:rPr>
          <w:rFonts w:asciiTheme="minorBidi" w:hAnsiTheme="minorBidi" w:cstheme="minorBidi"/>
          <w:color w:val="000000"/>
          <w:sz w:val="20"/>
          <w:szCs w:val="20"/>
        </w:rPr>
      </w:pPr>
    </w:p>
    <w:p>
      <w:pPr>
        <w:adjustRightInd w:val="0"/>
        <w:snapToGrid w:val="0"/>
        <w:spacing w:beforeLines="50" w:afterLines="50" w:line="360" w:lineRule="auto"/>
        <w:ind w:firstLine="348" w:firstLineChars="145"/>
        <w:rPr>
          <w:rFonts w:asciiTheme="minorBidi" w:hAnsiTheme="minorBidi" w:cstheme="minorBidi"/>
          <w:b/>
          <w:color w:val="000000"/>
          <w:sz w:val="24"/>
          <w:szCs w:val="20"/>
        </w:rPr>
      </w:pPr>
      <w:r>
        <w:rPr>
          <w:rFonts w:eastAsia="黑体" w:asciiTheme="minorBidi" w:hAnsiTheme="minorBidi" w:cstheme="minorBidi"/>
          <w:sz w:val="24"/>
        </w:rPr>
        <w:t>二、课程简介</w:t>
      </w:r>
    </w:p>
    <w:p>
      <w:pPr>
        <w:pStyle w:val="4"/>
        <w:shd w:val="clear" w:color="auto" w:fill="FFFFFF"/>
        <w:rPr>
          <w:rFonts w:asciiTheme="minorEastAsia" w:hAnsiTheme="minorEastAsia" w:eastAsiaTheme="minorEastAsia"/>
          <w:color w:val="333333"/>
          <w:sz w:val="21"/>
          <w:szCs w:val="21"/>
        </w:rPr>
      </w:pPr>
      <w:r>
        <w:rPr>
          <w:rFonts w:cs="MS Mincho" w:asciiTheme="minorEastAsia" w:hAnsiTheme="minorEastAsia" w:eastAsiaTheme="minorEastAsia"/>
          <w:color w:val="000000"/>
          <w:sz w:val="21"/>
          <w:szCs w:val="21"/>
        </w:rPr>
        <w:t>本</w:t>
      </w:r>
      <w:r>
        <w:rPr>
          <w:rFonts w:hint="eastAsia" w:asciiTheme="minorEastAsia" w:hAnsiTheme="minorEastAsia" w:eastAsiaTheme="minorEastAsia"/>
          <w:color w:val="000000"/>
          <w:sz w:val="21"/>
          <w:szCs w:val="21"/>
        </w:rPr>
        <w:t>课</w:t>
      </w:r>
      <w:r>
        <w:rPr>
          <w:rFonts w:cs="MS Mincho" w:asciiTheme="minorEastAsia" w:hAnsiTheme="minorEastAsia" w:eastAsiaTheme="minorEastAsia"/>
          <w:color w:val="000000"/>
          <w:sz w:val="21"/>
          <w:szCs w:val="21"/>
        </w:rPr>
        <w:t>程的主要</w:t>
      </w:r>
      <w:r>
        <w:rPr>
          <w:rFonts w:hint="eastAsia" w:cs="MS Mincho" w:asciiTheme="minorEastAsia" w:hAnsiTheme="minorEastAsia" w:eastAsiaTheme="minorEastAsia"/>
          <w:color w:val="000000"/>
          <w:sz w:val="21"/>
          <w:szCs w:val="21"/>
        </w:rPr>
        <w:t>内容为引导学生进行即兴口语陈述。</w:t>
      </w:r>
      <w:r>
        <w:rPr>
          <w:rFonts w:asciiTheme="minorEastAsia" w:hAnsiTheme="minorEastAsia" w:eastAsiaTheme="minorEastAsia"/>
          <w:color w:val="333333"/>
          <w:sz w:val="21"/>
          <w:szCs w:val="21"/>
        </w:rPr>
        <w:t xml:space="preserve">《即兴口语表达》是播音与主持艺术专业必修课，开设此课程旨在适应日益激烈的媒体竞争，培养学生在新时代要求具备的重要素质——即兴口语表达能力，是一门重要的专业课。通过一学期的教学与实践，使学生能够全面了解即兴口语表达的理论知识，熟练地掌握即兴口语表达的一些基本规律和技能，熟悉广播电视即兴口语表达的特点，能够灵活地运用所学的技能和知识，驾驭各类主持人即兴口语表达的场合。 </w:t>
      </w:r>
    </w:p>
    <w:p>
      <w:pPr>
        <w:snapToGrid w:val="0"/>
        <w:spacing w:line="288" w:lineRule="auto"/>
        <w:ind w:firstLine="400" w:firstLineChars="200"/>
        <w:rPr>
          <w:rFonts w:hint="eastAsia" w:eastAsiaTheme="minorEastAsia"/>
          <w:color w:val="000000"/>
          <w:sz w:val="20"/>
          <w:szCs w:val="20"/>
        </w:rPr>
      </w:pPr>
    </w:p>
    <w:p>
      <w:pPr>
        <w:snapToGrid w:val="0"/>
        <w:spacing w:line="360" w:lineRule="auto"/>
        <w:rPr>
          <w:rFonts w:asciiTheme="minorBidi" w:hAnsiTheme="minorBidi" w:cstheme="minorBidi"/>
          <w:color w:val="000000"/>
          <w:sz w:val="20"/>
          <w:szCs w:val="20"/>
        </w:rPr>
      </w:pPr>
    </w:p>
    <w:p>
      <w:pPr>
        <w:widowControl/>
        <w:spacing w:beforeLines="50" w:afterLines="50" w:line="360" w:lineRule="auto"/>
        <w:ind w:firstLine="360" w:firstLineChars="150"/>
        <w:jc w:val="left"/>
        <w:rPr>
          <w:rFonts w:eastAsia="黑体" w:asciiTheme="minorBidi" w:hAnsiTheme="minorBidi" w:cstheme="minorBidi"/>
          <w:sz w:val="24"/>
        </w:rPr>
      </w:pPr>
      <w:r>
        <w:rPr>
          <w:rFonts w:eastAsia="黑体" w:asciiTheme="minorBidi" w:hAnsiTheme="minorBidi" w:cstheme="minorBidi"/>
          <w:sz w:val="24"/>
        </w:rPr>
        <w:t>三、选课建议</w:t>
      </w:r>
    </w:p>
    <w:p>
      <w:pPr>
        <w:snapToGrid w:val="0"/>
        <w:spacing w:line="360" w:lineRule="auto"/>
        <w:ind w:firstLine="400" w:firstLineChars="200"/>
        <w:rPr>
          <w:rFonts w:asciiTheme="minorBidi" w:hAnsiTheme="minorBidi" w:cstheme="minorBidi"/>
          <w:color w:val="000000"/>
          <w:sz w:val="20"/>
          <w:szCs w:val="20"/>
        </w:rPr>
      </w:pPr>
      <w:r>
        <w:rPr>
          <w:rFonts w:ascii="MS Mincho" w:hAnsi="MS Mincho" w:eastAsia="MS Mincho" w:cs="MS Mincho"/>
          <w:color w:val="000000"/>
          <w:sz w:val="20"/>
          <w:szCs w:val="20"/>
        </w:rPr>
        <w:t>学生可在基本了解本</w:t>
      </w:r>
      <w:r>
        <w:rPr>
          <w:rFonts w:hint="eastAsia"/>
          <w:color w:val="000000"/>
          <w:sz w:val="20"/>
          <w:szCs w:val="20"/>
        </w:rPr>
        <w:t>专业</w:t>
      </w:r>
      <w:r>
        <w:rPr>
          <w:rFonts w:ascii="MS Mincho" w:hAnsi="MS Mincho" w:eastAsia="MS Mincho" w:cs="MS Mincho"/>
          <w:color w:val="000000"/>
          <w:sz w:val="20"/>
          <w:szCs w:val="20"/>
        </w:rPr>
        <w:t>基</w:t>
      </w:r>
      <w:r>
        <w:rPr>
          <w:rFonts w:hint="eastAsia"/>
          <w:color w:val="000000"/>
          <w:sz w:val="20"/>
          <w:szCs w:val="20"/>
        </w:rPr>
        <w:t>础</w:t>
      </w:r>
      <w:r>
        <w:rPr>
          <w:rFonts w:ascii="MS Mincho" w:hAnsi="MS Mincho" w:eastAsia="MS Mincho" w:cs="MS Mincho"/>
          <w:color w:val="000000"/>
          <w:sz w:val="20"/>
          <w:szCs w:val="20"/>
        </w:rPr>
        <w:t>理</w:t>
      </w:r>
      <w:r>
        <w:rPr>
          <w:rFonts w:hint="eastAsia"/>
          <w:color w:val="000000"/>
          <w:sz w:val="20"/>
          <w:szCs w:val="20"/>
        </w:rPr>
        <w:t>论</w:t>
      </w:r>
      <w:r>
        <w:rPr>
          <w:rFonts w:ascii="MS Mincho" w:hAnsi="MS Mincho" w:eastAsia="MS Mincho" w:cs="MS Mincho"/>
          <w:color w:val="000000"/>
          <w:sz w:val="20"/>
          <w:szCs w:val="20"/>
        </w:rPr>
        <w:t>后，在</w:t>
      </w:r>
      <w:r>
        <w:rPr>
          <w:rFonts w:hint="eastAsia"/>
          <w:color w:val="000000"/>
          <w:sz w:val="20"/>
          <w:szCs w:val="20"/>
        </w:rPr>
        <w:t>进</w:t>
      </w:r>
      <w:r>
        <w:rPr>
          <w:rFonts w:ascii="MS Mincho" w:hAnsi="MS Mincho" w:eastAsia="MS Mincho" w:cs="MS Mincho"/>
          <w:color w:val="000000"/>
          <w:sz w:val="20"/>
          <w:szCs w:val="20"/>
        </w:rPr>
        <w:t>入</w:t>
      </w:r>
      <w:r>
        <w:rPr>
          <w:rFonts w:hint="eastAsia"/>
          <w:color w:val="000000"/>
          <w:sz w:val="20"/>
          <w:szCs w:val="20"/>
        </w:rPr>
        <w:t>应</w:t>
      </w:r>
      <w:r>
        <w:rPr>
          <w:rFonts w:ascii="MS Mincho" w:hAnsi="MS Mincho" w:eastAsia="MS Mincho" w:cs="MS Mincho"/>
          <w:color w:val="000000"/>
          <w:sz w:val="20"/>
          <w:szCs w:val="20"/>
        </w:rPr>
        <w:t>用技能学</w:t>
      </w:r>
      <w:r>
        <w:rPr>
          <w:rFonts w:hint="eastAsia"/>
          <w:color w:val="000000"/>
          <w:sz w:val="20"/>
          <w:szCs w:val="20"/>
        </w:rPr>
        <w:t>习</w:t>
      </w:r>
      <w:r>
        <w:rPr>
          <w:rFonts w:ascii="MS Mincho" w:hAnsi="MS Mincho" w:eastAsia="MS Mincho" w:cs="MS Mincho"/>
          <w:color w:val="000000"/>
          <w:sz w:val="20"/>
          <w:szCs w:val="20"/>
        </w:rPr>
        <w:t>之前，修</w:t>
      </w:r>
      <w:r>
        <w:rPr>
          <w:rFonts w:hint="eastAsia"/>
          <w:color w:val="000000"/>
          <w:sz w:val="20"/>
          <w:szCs w:val="20"/>
        </w:rPr>
        <w:t>读</w:t>
      </w:r>
      <w:r>
        <w:rPr>
          <w:rFonts w:ascii="MS Mincho" w:hAnsi="MS Mincho" w:eastAsia="MS Mincho" w:cs="MS Mincho"/>
          <w:color w:val="000000"/>
          <w:sz w:val="20"/>
          <w:szCs w:val="20"/>
        </w:rPr>
        <w:t>本</w:t>
      </w:r>
      <w:r>
        <w:rPr>
          <w:rFonts w:hint="eastAsia"/>
          <w:color w:val="000000"/>
          <w:sz w:val="20"/>
          <w:szCs w:val="20"/>
        </w:rPr>
        <w:t>课</w:t>
      </w:r>
      <w:r>
        <w:rPr>
          <w:rFonts w:ascii="MS Mincho" w:hAnsi="MS Mincho" w:eastAsia="MS Mincho" w:cs="MS Mincho"/>
          <w:color w:val="000000"/>
          <w:sz w:val="20"/>
          <w:szCs w:val="20"/>
        </w:rPr>
        <w:t>程。</w:t>
      </w:r>
    </w:p>
    <w:p>
      <w:pPr>
        <w:widowControl/>
        <w:spacing w:beforeLines="50" w:afterLines="50" w:line="360" w:lineRule="auto"/>
        <w:ind w:firstLine="360" w:firstLineChars="150"/>
        <w:jc w:val="left"/>
        <w:rPr>
          <w:rFonts w:eastAsia="黑体" w:asciiTheme="minorBidi" w:hAnsiTheme="minorBidi" w:cstheme="minorBidi"/>
          <w:sz w:val="24"/>
        </w:rPr>
      </w:pPr>
    </w:p>
    <w:p>
      <w:pPr>
        <w:widowControl/>
        <w:spacing w:beforeLines="50" w:afterLines="50" w:line="360" w:lineRule="auto"/>
        <w:ind w:firstLine="360" w:firstLineChars="150"/>
        <w:jc w:val="left"/>
        <w:rPr>
          <w:rFonts w:eastAsia="黑体" w:asciiTheme="minorBidi" w:hAnsiTheme="minorBidi" w:cstheme="minorBidi"/>
          <w:sz w:val="24"/>
        </w:rPr>
      </w:pPr>
      <w:r>
        <w:rPr>
          <w:rFonts w:eastAsia="黑体" w:asciiTheme="minorBidi" w:hAnsiTheme="minorBidi" w:cstheme="minorBidi"/>
          <w:sz w:val="24"/>
        </w:rPr>
        <w:t>四、课程与专业毕业要求的关联性</w:t>
      </w:r>
    </w:p>
    <w:tbl>
      <w:tblPr>
        <w:tblStyle w:val="5"/>
        <w:tblW w:w="8222" w:type="dxa"/>
        <w:tblInd w:w="108" w:type="dxa"/>
        <w:tblLayout w:type="autofit"/>
        <w:tblCellMar>
          <w:top w:w="0" w:type="dxa"/>
          <w:left w:w="108" w:type="dxa"/>
          <w:bottom w:w="0" w:type="dxa"/>
          <w:right w:w="108" w:type="dxa"/>
        </w:tblCellMar>
      </w:tblPr>
      <w:tblGrid>
        <w:gridCol w:w="681"/>
        <w:gridCol w:w="990"/>
        <w:gridCol w:w="5700"/>
        <w:gridCol w:w="851"/>
      </w:tblGrid>
      <w:tr>
        <w:tblPrEx>
          <w:tblCellMar>
            <w:top w:w="0" w:type="dxa"/>
            <w:left w:w="108" w:type="dxa"/>
            <w:bottom w:w="0" w:type="dxa"/>
            <w:right w:w="108" w:type="dxa"/>
          </w:tblCellMar>
        </w:tblPrEx>
        <w:trPr>
          <w:trHeight w:val="645" w:hRule="atLeast"/>
        </w:trPr>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heme="majorBidi" w:hAnsiTheme="majorBidi" w:cstheme="majorBidi"/>
                <w:color w:val="000000" w:themeColor="text1"/>
                <w:kern w:val="0"/>
                <w:sz w:val="20"/>
                <w:szCs w:val="20"/>
              </w:rPr>
            </w:pPr>
            <w:r>
              <w:rPr>
                <w:rFonts w:eastAsia="黑体" w:asciiTheme="majorBidi" w:hAnsiTheme="majorBidi" w:cstheme="majorBidi"/>
                <w:kern w:val="0"/>
                <w:sz w:val="20"/>
                <w:szCs w:val="20"/>
              </w:rPr>
              <w:t>专业毕业要求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heme="majorBidi" w:hAnsiTheme="majorBidi" w:cstheme="majorBidi"/>
                <w:color w:val="000000" w:themeColor="text1"/>
                <w:kern w:val="0"/>
                <w:sz w:val="20"/>
                <w:szCs w:val="20"/>
              </w:rPr>
            </w:pPr>
            <w:r>
              <w:rPr>
                <w:rFonts w:eastAsia="黑体" w:asciiTheme="majorBidi" w:hAnsiTheme="majorBidi" w:cstheme="majorBidi"/>
                <w:kern w:val="0"/>
                <w:sz w:val="20"/>
                <w:szCs w:val="20"/>
              </w:rPr>
              <w:t>关联</w:t>
            </w:r>
          </w:p>
        </w:tc>
      </w:tr>
      <w:tr>
        <w:tblPrEx>
          <w:tblCellMar>
            <w:top w:w="0" w:type="dxa"/>
            <w:left w:w="108" w:type="dxa"/>
            <w:bottom w:w="0" w:type="dxa"/>
            <w:right w:w="108" w:type="dxa"/>
          </w:tblCellMar>
        </w:tblPrEx>
        <w:trPr>
          <w:trHeight w:val="645" w:hRule="atLeast"/>
        </w:trPr>
        <w:tc>
          <w:tcPr>
            <w:tcW w:w="6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L011</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LO111</w:t>
            </w:r>
          </w:p>
        </w:tc>
        <w:tc>
          <w:tcPr>
            <w:tcW w:w="570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倾听他人意见、尊重他人观点、分析他人需求。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r>
              <w:rPr>
                <w:rFonts w:eastAsia="Helvetica" w:asciiTheme="minorBidi" w:hAnsiTheme="minorBidi" w:cstheme="minorBidi"/>
                <w:color w:val="000000"/>
                <w:kern w:val="0"/>
                <w:sz w:val="28"/>
                <w:szCs w:val="28"/>
              </w:rPr>
              <w:t>●</w:t>
            </w:r>
            <w:r>
              <w:rPr>
                <w:rFonts w:asciiTheme="majorBidi" w:hAnsiTheme="majorBidi" w:cstheme="majorBidi"/>
                <w:color w:val="000000" w:themeColor="text1"/>
                <w:kern w:val="0"/>
                <w:sz w:val="20"/>
                <w:szCs w:val="20"/>
              </w:rPr>
              <w:t></w:t>
            </w:r>
          </w:p>
        </w:tc>
      </w:tr>
      <w:tr>
        <w:tblPrEx>
          <w:tblCellMar>
            <w:top w:w="0" w:type="dxa"/>
            <w:left w:w="108" w:type="dxa"/>
            <w:bottom w:w="0" w:type="dxa"/>
            <w:right w:w="108" w:type="dxa"/>
          </w:tblCellMar>
        </w:tblPrEx>
        <w:trPr>
          <w:trHeight w:val="61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nil"/>
            </w:tcBorders>
            <w:shd w:val="clear" w:color="auto" w:fill="auto"/>
            <w:vAlign w:val="center"/>
          </w:tcPr>
          <w:p>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LO112</w:t>
            </w:r>
          </w:p>
        </w:tc>
        <w:tc>
          <w:tcPr>
            <w:tcW w:w="570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应用书面或口头形式，阐释自己的观点，有效沟通。</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Theme="majorBidi" w:hAnsiTheme="majorBidi" w:cstheme="majorBidi"/>
                <w:color w:val="000000" w:themeColor="text1"/>
                <w:kern w:val="0"/>
                <w:sz w:val="20"/>
                <w:szCs w:val="20"/>
              </w:rPr>
            </w:pPr>
            <w:r>
              <w:rPr>
                <w:rFonts w:eastAsia="Helvetica" w:asciiTheme="minorBidi" w:hAnsiTheme="minorBidi" w:cstheme="minorBidi"/>
                <w:color w:val="000000"/>
                <w:kern w:val="0"/>
                <w:sz w:val="28"/>
                <w:szCs w:val="28"/>
              </w:rPr>
              <w:t>●</w:t>
            </w:r>
            <w:r>
              <w:rPr>
                <w:rFonts w:asciiTheme="majorBidi" w:hAnsiTheme="majorBidi" w:cstheme="majorBidi"/>
                <w:color w:val="000000" w:themeColor="text1"/>
                <w:kern w:val="0"/>
                <w:sz w:val="20"/>
                <w:szCs w:val="20"/>
              </w:rPr>
              <w:t></w:t>
            </w:r>
          </w:p>
        </w:tc>
      </w:tr>
      <w:tr>
        <w:tblPrEx>
          <w:tblCellMar>
            <w:top w:w="0" w:type="dxa"/>
            <w:left w:w="108" w:type="dxa"/>
            <w:bottom w:w="0" w:type="dxa"/>
            <w:right w:w="108" w:type="dxa"/>
          </w:tblCellMar>
        </w:tblPrEx>
        <w:trPr>
          <w:trHeight w:val="645" w:hRule="atLeast"/>
        </w:trPr>
        <w:tc>
          <w:tcPr>
            <w:tcW w:w="68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L021</w:t>
            </w:r>
          </w:p>
        </w:tc>
        <w:tc>
          <w:tcPr>
            <w:tcW w:w="99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LO211</w:t>
            </w:r>
          </w:p>
        </w:tc>
        <w:tc>
          <w:tcPr>
            <w:tcW w:w="570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能根据需要确定学习目标，并设计学习计划。</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ajorBidi" w:hAnsiTheme="majorBidi" w:cstheme="majorBidi"/>
                <w:color w:val="000000" w:themeColor="text1"/>
                <w:kern w:val="0"/>
                <w:sz w:val="20"/>
                <w:szCs w:val="20"/>
              </w:rPr>
            </w:pPr>
          </w:p>
        </w:tc>
      </w:tr>
      <w:tr>
        <w:tblPrEx>
          <w:tblCellMar>
            <w:top w:w="0" w:type="dxa"/>
            <w:left w:w="108" w:type="dxa"/>
            <w:bottom w:w="0" w:type="dxa"/>
            <w:right w:w="108" w:type="dxa"/>
          </w:tblCellMar>
        </w:tblPrEx>
        <w:trPr>
          <w:trHeight w:val="82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LO212</w:t>
            </w:r>
          </w:p>
        </w:tc>
        <w:tc>
          <w:tcPr>
            <w:tcW w:w="570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能搜集、获取达到目标所需要的学习资源，实施学习计划、反思学习计划、持续改进，达到学习目标。</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rPr>
                <w:rFonts w:asciiTheme="majorBidi" w:hAnsiTheme="majorBidi" w:cstheme="majorBidi"/>
                <w:color w:val="000000" w:themeColor="text1"/>
                <w:kern w:val="0"/>
                <w:sz w:val="20"/>
                <w:szCs w:val="20"/>
              </w:rPr>
            </w:pPr>
          </w:p>
        </w:tc>
      </w:tr>
      <w:tr>
        <w:tblPrEx>
          <w:tblCellMar>
            <w:top w:w="0" w:type="dxa"/>
            <w:left w:w="108" w:type="dxa"/>
            <w:bottom w:w="0" w:type="dxa"/>
            <w:right w:w="108" w:type="dxa"/>
          </w:tblCellMar>
        </w:tblPrEx>
        <w:trPr>
          <w:trHeight w:val="495" w:hRule="atLeast"/>
        </w:trPr>
        <w:tc>
          <w:tcPr>
            <w:tcW w:w="681" w:type="dxa"/>
            <w:tcBorders>
              <w:top w:val="nil"/>
              <w:left w:val="single" w:color="auto" w:sz="4" w:space="0"/>
              <w:bottom w:val="nil"/>
              <w:right w:val="single" w:color="auto" w:sz="4" w:space="0"/>
            </w:tcBorders>
            <w:shd w:val="clear" w:color="auto" w:fill="auto"/>
            <w:noWrap/>
            <w:vAlign w:val="center"/>
          </w:tcPr>
          <w:p>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L031</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eastAsiaTheme="minorEastAsia" w:cstheme="majorBidi"/>
                <w:color w:val="000000"/>
                <w:kern w:val="0"/>
                <w:sz w:val="20"/>
                <w:szCs w:val="20"/>
              </w:rPr>
              <w:t>网络与新媒体的设计、开发应用与管理能力：具备网站设计与开发、app设计与开发等基本能力。</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ajorBidi" w:hAnsiTheme="majorBidi" w:cstheme="majorBidi"/>
                <w:color w:val="000000" w:themeColor="text1"/>
                <w:kern w:val="0"/>
                <w:sz w:val="20"/>
                <w:szCs w:val="20"/>
              </w:rPr>
            </w:pPr>
          </w:p>
        </w:tc>
      </w:tr>
      <w:tr>
        <w:tblPrEx>
          <w:tblCellMar>
            <w:top w:w="0" w:type="dxa"/>
            <w:left w:w="108" w:type="dxa"/>
            <w:bottom w:w="0" w:type="dxa"/>
            <w:right w:w="108" w:type="dxa"/>
          </w:tblCellMar>
        </w:tblPrEx>
        <w:trPr>
          <w:trHeight w:val="720"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L032</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eastAsiaTheme="minorEastAsia" w:cstheme="majorBidi"/>
                <w:color w:val="000000"/>
                <w:kern w:val="0"/>
                <w:sz w:val="20"/>
                <w:szCs w:val="20"/>
              </w:rPr>
              <w:t>网络与新媒体影视作品制作的理论与技术：能够熟练运用拍摄、剪辑、特效制作的技巧创作数字影视作品。</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ajorBidi" w:hAnsiTheme="majorBidi" w:cstheme="majorBidi"/>
                <w:color w:val="000000" w:themeColor="text1"/>
                <w:kern w:val="0"/>
                <w:sz w:val="20"/>
                <w:szCs w:val="20"/>
              </w:rPr>
            </w:pPr>
          </w:p>
        </w:tc>
      </w:tr>
      <w:tr>
        <w:tblPrEx>
          <w:tblCellMar>
            <w:top w:w="0" w:type="dxa"/>
            <w:left w:w="108" w:type="dxa"/>
            <w:bottom w:w="0" w:type="dxa"/>
            <w:right w:w="108" w:type="dxa"/>
          </w:tblCellMar>
        </w:tblPrEx>
        <w:trPr>
          <w:trHeight w:val="645"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L033</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eastAsiaTheme="minorEastAsia" w:cstheme="majorBidi"/>
                <w:color w:val="000000"/>
                <w:kern w:val="0"/>
                <w:sz w:val="20"/>
                <w:szCs w:val="20"/>
              </w:rPr>
              <w:t>网络与新媒体内容传播基本能力：文本写作与编辑、音频录制、图片拍摄与后期处理、图片制作与内容可视化，了解相关的法律法规和行业规则。</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Theme="majorBidi" w:hAnsiTheme="majorBidi" w:eastAsiaTheme="minorEastAsia" w:cstheme="majorBidi"/>
                <w:color w:val="000000" w:themeColor="text1"/>
                <w:kern w:val="0"/>
                <w:sz w:val="20"/>
                <w:szCs w:val="20"/>
              </w:rPr>
            </w:pPr>
          </w:p>
        </w:tc>
      </w:tr>
      <w:tr>
        <w:tblPrEx>
          <w:tblCellMar>
            <w:top w:w="0" w:type="dxa"/>
            <w:left w:w="108" w:type="dxa"/>
            <w:bottom w:w="0" w:type="dxa"/>
            <w:right w:w="108" w:type="dxa"/>
          </w:tblCellMar>
        </w:tblPrEx>
        <w:trPr>
          <w:trHeight w:val="825"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L034</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eastAsiaTheme="minorEastAsia" w:cstheme="majorBidi"/>
                <w:color w:val="000000"/>
                <w:kern w:val="0"/>
                <w:sz w:val="20"/>
                <w:szCs w:val="20"/>
              </w:rPr>
              <w:t>网络与新媒体的管理和营销能力：具备利用网络与新媒体工具等进行品牌与产品开发、维护和传播的基本能力；具有消费行为、营销和客户心理的基本知识。具备组织、控制、管理、推广项目的能力。</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ajorBidi" w:hAnsiTheme="majorBidi" w:cstheme="majorBidi"/>
                <w:color w:val="000000" w:themeColor="text1"/>
                <w:kern w:val="0"/>
                <w:sz w:val="20"/>
                <w:szCs w:val="20"/>
              </w:rPr>
            </w:pPr>
          </w:p>
        </w:tc>
      </w:tr>
      <w:tr>
        <w:tblPrEx>
          <w:tblCellMar>
            <w:top w:w="0" w:type="dxa"/>
            <w:left w:w="108" w:type="dxa"/>
            <w:bottom w:w="0" w:type="dxa"/>
            <w:right w:w="108" w:type="dxa"/>
          </w:tblCellMar>
        </w:tblPrEx>
        <w:trPr>
          <w:trHeight w:val="750" w:hRule="atLeast"/>
        </w:trPr>
        <w:tc>
          <w:tcPr>
            <w:tcW w:w="68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L041</w:t>
            </w:r>
          </w:p>
        </w:tc>
        <w:tc>
          <w:tcPr>
            <w:tcW w:w="99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LO411</w:t>
            </w:r>
          </w:p>
        </w:tc>
        <w:tc>
          <w:tcPr>
            <w:tcW w:w="570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遵纪守法：遵守校纪校规，具备法律意识。</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ajorBidi" w:hAnsiTheme="majorBidi" w:cstheme="majorBidi"/>
                <w:color w:val="000000" w:themeColor="text1"/>
                <w:kern w:val="0"/>
                <w:sz w:val="20"/>
                <w:szCs w:val="20"/>
              </w:rPr>
            </w:pPr>
          </w:p>
        </w:tc>
      </w:tr>
      <w:tr>
        <w:tblPrEx>
          <w:tblCellMar>
            <w:top w:w="0" w:type="dxa"/>
            <w:left w:w="108" w:type="dxa"/>
            <w:bottom w:w="0" w:type="dxa"/>
            <w:right w:w="108" w:type="dxa"/>
          </w:tblCellMar>
        </w:tblPrEx>
        <w:trPr>
          <w:trHeight w:val="67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LO412</w:t>
            </w:r>
          </w:p>
        </w:tc>
        <w:tc>
          <w:tcPr>
            <w:tcW w:w="570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诚实守信：为人诚实，信守承诺，尽职尽责。</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ajorBidi" w:hAnsiTheme="majorBidi" w:cstheme="majorBidi"/>
                <w:color w:val="000000" w:themeColor="text1"/>
                <w:kern w:val="0"/>
                <w:sz w:val="20"/>
                <w:szCs w:val="20"/>
              </w:rPr>
            </w:pPr>
          </w:p>
        </w:tc>
      </w:tr>
      <w:tr>
        <w:tblPrEx>
          <w:tblCellMar>
            <w:top w:w="0" w:type="dxa"/>
            <w:left w:w="108" w:type="dxa"/>
            <w:bottom w:w="0" w:type="dxa"/>
            <w:right w:w="108" w:type="dxa"/>
          </w:tblCellMar>
        </w:tblPrEx>
        <w:trPr>
          <w:trHeight w:val="109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LO413</w:t>
            </w:r>
          </w:p>
        </w:tc>
        <w:tc>
          <w:tcPr>
            <w:tcW w:w="570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ajorBidi" w:hAnsiTheme="majorBidi" w:cstheme="majorBidi"/>
                <w:color w:val="000000" w:themeColor="text1"/>
                <w:kern w:val="0"/>
                <w:sz w:val="20"/>
                <w:szCs w:val="20"/>
              </w:rPr>
            </w:pPr>
          </w:p>
        </w:tc>
      </w:tr>
      <w:tr>
        <w:tblPrEx>
          <w:tblCellMar>
            <w:top w:w="0" w:type="dxa"/>
            <w:left w:w="108" w:type="dxa"/>
            <w:bottom w:w="0" w:type="dxa"/>
            <w:right w:w="108" w:type="dxa"/>
          </w:tblCellMar>
        </w:tblPrEx>
        <w:trPr>
          <w:trHeight w:val="540"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LO414</w:t>
            </w:r>
          </w:p>
        </w:tc>
        <w:tc>
          <w:tcPr>
            <w:tcW w:w="570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身心健康，能承受学习和生活中的压力。</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w:t>
            </w:r>
          </w:p>
        </w:tc>
      </w:tr>
      <w:tr>
        <w:tblPrEx>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L051</w:t>
            </w:r>
          </w:p>
        </w:tc>
        <w:tc>
          <w:tcPr>
            <w:tcW w:w="99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LO511</w:t>
            </w:r>
          </w:p>
        </w:tc>
        <w:tc>
          <w:tcPr>
            <w:tcW w:w="570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在集体活动中能主动担任自己的角色，与其他成员密切合作，共同完成任务。</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ind w:firstLine="100" w:firstLineChars="50"/>
              <w:rPr>
                <w:rFonts w:asciiTheme="majorBidi" w:hAnsiTheme="majorBidi" w:cstheme="majorBidi"/>
                <w:color w:val="000000" w:themeColor="text1"/>
                <w:kern w:val="0"/>
                <w:sz w:val="20"/>
                <w:szCs w:val="20"/>
              </w:rPr>
            </w:pPr>
          </w:p>
        </w:tc>
      </w:tr>
      <w:tr>
        <w:tblPrEx>
          <w:tblCellMar>
            <w:top w:w="0" w:type="dxa"/>
            <w:left w:w="108" w:type="dxa"/>
            <w:bottom w:w="0" w:type="dxa"/>
            <w:right w:w="108" w:type="dxa"/>
          </w:tblCellMar>
        </w:tblPrEx>
        <w:trPr>
          <w:trHeight w:val="60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LO512</w:t>
            </w:r>
          </w:p>
        </w:tc>
        <w:tc>
          <w:tcPr>
            <w:tcW w:w="570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有质疑精神，能有逻辑的分析与批判。</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heme="majorBidi" w:hAnsiTheme="majorBidi" w:cstheme="majorBidi"/>
                <w:color w:val="000000" w:themeColor="text1"/>
                <w:kern w:val="0"/>
                <w:sz w:val="20"/>
                <w:szCs w:val="20"/>
              </w:rPr>
            </w:pPr>
          </w:p>
        </w:tc>
      </w:tr>
      <w:tr>
        <w:tblPrEx>
          <w:tblCellMar>
            <w:top w:w="0" w:type="dxa"/>
            <w:left w:w="108" w:type="dxa"/>
            <w:bottom w:w="0" w:type="dxa"/>
            <w:right w:w="108" w:type="dxa"/>
          </w:tblCellMar>
        </w:tblPrEx>
        <w:trPr>
          <w:trHeight w:val="61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LO513</w:t>
            </w:r>
          </w:p>
        </w:tc>
        <w:tc>
          <w:tcPr>
            <w:tcW w:w="570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能用创新的方法或者多种方法解决复杂问题或真实问题。</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ajorBidi" w:hAnsiTheme="majorBidi" w:cstheme="majorBidi"/>
                <w:color w:val="000000" w:themeColor="text1"/>
                <w:kern w:val="0"/>
                <w:sz w:val="20"/>
                <w:szCs w:val="20"/>
              </w:rPr>
            </w:pP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LO514</w:t>
            </w:r>
          </w:p>
        </w:tc>
        <w:tc>
          <w:tcPr>
            <w:tcW w:w="570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了解行业前沿知识技术。</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ajorBidi" w:hAnsiTheme="majorBidi" w:cstheme="majorBidi"/>
                <w:color w:val="000000" w:themeColor="text1"/>
                <w:kern w:val="0"/>
                <w:sz w:val="20"/>
                <w:szCs w:val="20"/>
              </w:rPr>
            </w:pPr>
          </w:p>
        </w:tc>
      </w:tr>
      <w:tr>
        <w:tblPrEx>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L061</w:t>
            </w:r>
          </w:p>
        </w:tc>
        <w:tc>
          <w:tcPr>
            <w:tcW w:w="99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LO611</w:t>
            </w:r>
          </w:p>
        </w:tc>
        <w:tc>
          <w:tcPr>
            <w:tcW w:w="570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能够根据需要进行专业文献检索。</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LO612</w:t>
            </w:r>
          </w:p>
        </w:tc>
        <w:tc>
          <w:tcPr>
            <w:tcW w:w="570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能够使用适合的工具来搜集信息，并对信息加以分析、鉴别、判断与整合。</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LO613</w:t>
            </w:r>
          </w:p>
        </w:tc>
        <w:tc>
          <w:tcPr>
            <w:tcW w:w="570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熟练使用计算机，掌握常用办公软件。</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Theme="majorBidi" w:hAnsiTheme="majorBidi" w:eastAsiaTheme="minorEastAsia"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CellMar>
            <w:top w:w="0" w:type="dxa"/>
            <w:left w:w="108" w:type="dxa"/>
            <w:bottom w:w="0" w:type="dxa"/>
            <w:right w:w="108" w:type="dxa"/>
          </w:tblCellMar>
        </w:tblPrEx>
        <w:trPr>
          <w:trHeight w:val="615"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L071</w:t>
            </w:r>
          </w:p>
        </w:tc>
        <w:tc>
          <w:tcPr>
            <w:tcW w:w="99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LO711</w:t>
            </w:r>
          </w:p>
        </w:tc>
        <w:tc>
          <w:tcPr>
            <w:tcW w:w="570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爱党爱国：了解祖国的优秀传统文化和革命历史，构建爱党爱国的理想信念。</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Theme="majorBidi" w:hAnsiTheme="majorBidi" w:cstheme="majorBidi"/>
                <w:color w:val="000000" w:themeColor="text1"/>
                <w:kern w:val="0"/>
                <w:sz w:val="20"/>
                <w:szCs w:val="20"/>
              </w:rPr>
            </w:pPr>
            <w:r>
              <w:rPr>
                <w:rFonts w:eastAsia="Helvetica" w:asciiTheme="minorBidi" w:hAnsiTheme="minorBidi" w:cstheme="minorBidi"/>
                <w:color w:val="000000"/>
                <w:kern w:val="0"/>
                <w:sz w:val="28"/>
                <w:szCs w:val="28"/>
              </w:rPr>
              <w:t>●</w:t>
            </w:r>
            <w:r>
              <w:rPr>
                <w:rFonts w:asciiTheme="majorBidi" w:hAnsiTheme="majorBidi" w:cstheme="majorBidi"/>
                <w:color w:val="000000" w:themeColor="text1"/>
                <w:kern w:val="0"/>
                <w:sz w:val="20"/>
                <w:szCs w:val="20"/>
              </w:rPr>
              <w:t></w:t>
            </w:r>
          </w:p>
        </w:tc>
      </w:tr>
      <w:tr>
        <w:tblPrEx>
          <w:tblCellMar>
            <w:top w:w="0" w:type="dxa"/>
            <w:left w:w="108" w:type="dxa"/>
            <w:bottom w:w="0" w:type="dxa"/>
            <w:right w:w="108" w:type="dxa"/>
          </w:tblCellMar>
        </w:tblPrEx>
        <w:trPr>
          <w:trHeight w:val="63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LO712</w:t>
            </w:r>
          </w:p>
        </w:tc>
        <w:tc>
          <w:tcPr>
            <w:tcW w:w="570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助人为乐：富于爱心，懂得感恩，具备助人为乐的品质。</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CellMar>
            <w:top w:w="0" w:type="dxa"/>
            <w:left w:w="108" w:type="dxa"/>
            <w:bottom w:w="0" w:type="dxa"/>
            <w:right w:w="108" w:type="dxa"/>
          </w:tblCellMar>
        </w:tblPrEx>
        <w:trPr>
          <w:trHeight w:val="58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LO713</w:t>
            </w:r>
          </w:p>
        </w:tc>
        <w:tc>
          <w:tcPr>
            <w:tcW w:w="570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奉献社会：具有服务企业、服务社会的意愿和行为能力。</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CellMar>
            <w:top w:w="0" w:type="dxa"/>
            <w:left w:w="108" w:type="dxa"/>
            <w:bottom w:w="0" w:type="dxa"/>
            <w:right w:w="108" w:type="dxa"/>
          </w:tblCellMar>
        </w:tblPrEx>
        <w:trPr>
          <w:trHeight w:val="66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LO714</w:t>
            </w:r>
          </w:p>
        </w:tc>
        <w:tc>
          <w:tcPr>
            <w:tcW w:w="570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爱护环境：具有爱护环境的意识和与自然和谐相处的环保理念。</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Theme="majorBidi" w:hAnsiTheme="majorBidi" w:cstheme="majorBidi"/>
                <w:color w:val="000000" w:themeColor="text1"/>
                <w:kern w:val="0"/>
                <w:sz w:val="20"/>
                <w:szCs w:val="20"/>
              </w:rPr>
            </w:pPr>
          </w:p>
        </w:tc>
      </w:tr>
      <w:tr>
        <w:tblPrEx>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60" w:lineRule="auto"/>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L081</w:t>
            </w:r>
          </w:p>
        </w:tc>
        <w:tc>
          <w:tcPr>
            <w:tcW w:w="99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L0811</w:t>
            </w:r>
          </w:p>
        </w:tc>
        <w:tc>
          <w:tcPr>
            <w:tcW w:w="570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具备外语表达沟通能力，达到本专业的要求。</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L0812</w:t>
            </w:r>
          </w:p>
        </w:tc>
        <w:tc>
          <w:tcPr>
            <w:tcW w:w="570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理解其他国家历史文化，有跨文化交流能力。</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Theme="majorBidi" w:hAnsiTheme="majorBidi" w:cstheme="majorBidi"/>
                <w:color w:val="000000" w:themeColor="text1"/>
                <w:kern w:val="0"/>
                <w:sz w:val="22"/>
              </w:rPr>
            </w:pPr>
          </w:p>
        </w:tc>
        <w:tc>
          <w:tcPr>
            <w:tcW w:w="99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L0813</w:t>
            </w:r>
          </w:p>
        </w:tc>
        <w:tc>
          <w:tcPr>
            <w:tcW w:w="570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有国际竞争与合作意识。</w:t>
            </w:r>
          </w:p>
        </w:tc>
        <w:tc>
          <w:tcPr>
            <w:tcW w:w="8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w:t>
            </w:r>
          </w:p>
        </w:tc>
      </w:tr>
    </w:tbl>
    <w:p>
      <w:pPr>
        <w:spacing w:line="360" w:lineRule="auto"/>
        <w:rPr>
          <w:rFonts w:asciiTheme="minorBidi" w:hAnsiTheme="minorBidi" w:cstheme="minorBidi"/>
        </w:rPr>
      </w:pPr>
    </w:p>
    <w:p>
      <w:pPr>
        <w:widowControl/>
        <w:spacing w:beforeLines="50" w:afterLines="50" w:line="360" w:lineRule="auto"/>
        <w:ind w:firstLine="360" w:firstLineChars="150"/>
        <w:jc w:val="left"/>
        <w:rPr>
          <w:rFonts w:eastAsia="黑体" w:asciiTheme="minorBidi" w:hAnsiTheme="minorBidi" w:cstheme="minorBidi"/>
          <w:sz w:val="24"/>
        </w:rPr>
      </w:pPr>
      <w:r>
        <w:rPr>
          <w:rFonts w:eastAsia="黑体" w:asciiTheme="minorBidi" w:hAnsiTheme="minorBidi" w:cstheme="minorBidi"/>
          <w:sz w:val="24"/>
        </w:rPr>
        <w:t>五、课程目标/课程预期学习成果</w:t>
      </w:r>
    </w:p>
    <w:tbl>
      <w:tblPr>
        <w:tblStyle w:val="5"/>
        <w:tblpPr w:leftFromText="180" w:rightFromText="180" w:vertAnchor="text" w:horzAnchor="page" w:tblpX="1987" w:tblpY="152"/>
        <w:tblOverlap w:val="never"/>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559"/>
        <w:gridCol w:w="447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shd w:val="clear" w:color="auto" w:fill="auto"/>
          </w:tcPr>
          <w:p>
            <w:pPr>
              <w:snapToGrid w:val="0"/>
              <w:spacing w:line="360" w:lineRule="auto"/>
              <w:jc w:val="center"/>
              <w:rPr>
                <w:rFonts w:asciiTheme="minorBidi" w:hAnsiTheme="minorBidi" w:cstheme="minorBidi"/>
                <w:b/>
                <w:color w:val="000000"/>
                <w:szCs w:val="21"/>
              </w:rPr>
            </w:pPr>
            <w:r>
              <w:rPr>
                <w:rFonts w:eastAsia="MS Mincho" w:asciiTheme="minorBidi" w:hAnsiTheme="minorBidi" w:cstheme="minorBidi"/>
                <w:b/>
                <w:color w:val="000000"/>
                <w:szCs w:val="21"/>
              </w:rPr>
              <w:t>序号</w:t>
            </w:r>
          </w:p>
        </w:tc>
        <w:tc>
          <w:tcPr>
            <w:tcW w:w="1559" w:type="dxa"/>
            <w:shd w:val="clear" w:color="auto" w:fill="auto"/>
          </w:tcPr>
          <w:p>
            <w:pPr>
              <w:snapToGrid w:val="0"/>
              <w:spacing w:line="360" w:lineRule="auto"/>
              <w:jc w:val="center"/>
              <w:rPr>
                <w:rFonts w:asciiTheme="minorBidi" w:hAnsiTheme="minorBidi" w:cstheme="minorBidi"/>
                <w:b/>
                <w:color w:val="000000"/>
                <w:szCs w:val="21"/>
              </w:rPr>
            </w:pPr>
            <w:r>
              <w:rPr>
                <w:rFonts w:asciiTheme="minorBidi" w:hAnsiTheme="minorBidi" w:cstheme="minorBidi"/>
                <w:b/>
                <w:color w:val="000000"/>
                <w:szCs w:val="21"/>
              </w:rPr>
              <w:t>课程预期</w:t>
            </w:r>
          </w:p>
          <w:p>
            <w:pPr>
              <w:snapToGrid w:val="0"/>
              <w:spacing w:line="360" w:lineRule="auto"/>
              <w:jc w:val="center"/>
              <w:rPr>
                <w:rFonts w:asciiTheme="minorBidi" w:hAnsiTheme="minorBidi" w:cstheme="minorBidi"/>
                <w:b/>
                <w:color w:val="000000"/>
                <w:szCs w:val="21"/>
              </w:rPr>
            </w:pPr>
            <w:r>
              <w:rPr>
                <w:rFonts w:asciiTheme="minorBidi" w:hAnsiTheme="minorBidi" w:cstheme="minorBidi"/>
                <w:b/>
                <w:color w:val="000000"/>
                <w:szCs w:val="21"/>
              </w:rPr>
              <w:t>学习成果</w:t>
            </w:r>
          </w:p>
        </w:tc>
        <w:tc>
          <w:tcPr>
            <w:tcW w:w="4471" w:type="dxa"/>
            <w:shd w:val="clear" w:color="auto" w:fill="auto"/>
            <w:vAlign w:val="center"/>
          </w:tcPr>
          <w:p>
            <w:pPr>
              <w:snapToGrid w:val="0"/>
              <w:spacing w:line="360" w:lineRule="auto"/>
              <w:jc w:val="center"/>
              <w:rPr>
                <w:rFonts w:asciiTheme="minorBidi" w:hAnsiTheme="minorBidi" w:cstheme="minorBidi"/>
                <w:b/>
                <w:color w:val="000000"/>
                <w:szCs w:val="21"/>
              </w:rPr>
            </w:pPr>
            <w:r>
              <w:rPr>
                <w:rFonts w:asciiTheme="minorBidi" w:hAnsiTheme="minorBidi" w:cstheme="minorBidi"/>
                <w:b/>
                <w:color w:val="000000"/>
                <w:szCs w:val="21"/>
              </w:rPr>
              <w:t>课程目标</w:t>
            </w:r>
          </w:p>
          <w:p>
            <w:pPr>
              <w:snapToGrid w:val="0"/>
              <w:spacing w:line="360" w:lineRule="auto"/>
              <w:jc w:val="center"/>
              <w:rPr>
                <w:rFonts w:asciiTheme="minorBidi" w:hAnsiTheme="minorBidi" w:cstheme="minorBidi"/>
                <w:b/>
                <w:color w:val="000000"/>
                <w:szCs w:val="21"/>
              </w:rPr>
            </w:pPr>
            <w:r>
              <w:rPr>
                <w:rFonts w:asciiTheme="minorBidi" w:hAnsiTheme="minorBidi" w:cstheme="minorBidi"/>
                <w:b/>
                <w:color w:val="000000"/>
                <w:szCs w:val="21"/>
              </w:rPr>
              <w:t>（细化的预期学习成果）</w:t>
            </w:r>
          </w:p>
        </w:tc>
        <w:tc>
          <w:tcPr>
            <w:tcW w:w="1559" w:type="dxa"/>
            <w:shd w:val="clear" w:color="auto" w:fill="auto"/>
            <w:vAlign w:val="center"/>
          </w:tcPr>
          <w:p>
            <w:pPr>
              <w:snapToGrid w:val="0"/>
              <w:spacing w:line="360" w:lineRule="auto"/>
              <w:jc w:val="center"/>
              <w:rPr>
                <w:rFonts w:asciiTheme="minorBidi" w:hAnsiTheme="minorBidi" w:cstheme="minorBidi"/>
                <w:b/>
                <w:color w:val="000000"/>
                <w:szCs w:val="21"/>
              </w:rPr>
            </w:pPr>
            <w:r>
              <w:rPr>
                <w:rFonts w:asciiTheme="minorBidi" w:hAnsiTheme="minorBidi" w:cstheme="minorBidi"/>
                <w:b/>
                <w:color w:val="000000"/>
                <w:szCs w:val="21"/>
              </w:rPr>
              <w:t>评价方</w:t>
            </w:r>
            <w:r>
              <w:rPr>
                <w:rFonts w:eastAsia="MS Mincho" w:asciiTheme="minorBidi" w:hAnsiTheme="minorBidi" w:cstheme="minorBidi"/>
                <w:b/>
                <w:color w:val="000000"/>
                <w:szCs w:val="21"/>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 w:type="dxa"/>
            <w:shd w:val="clear" w:color="auto" w:fill="auto"/>
            <w:vAlign w:val="center"/>
          </w:tcPr>
          <w:p>
            <w:pPr>
              <w:spacing w:line="360" w:lineRule="auto"/>
              <w:jc w:val="center"/>
              <w:rPr>
                <w:rFonts w:eastAsia="仿宋" w:asciiTheme="minorBidi" w:hAnsiTheme="minorBidi" w:cstheme="minorBidi"/>
                <w:color w:val="000000"/>
                <w:kern w:val="0"/>
                <w:szCs w:val="21"/>
              </w:rPr>
            </w:pPr>
            <w:r>
              <w:rPr>
                <w:rFonts w:eastAsia="仿宋" w:asciiTheme="minorBidi" w:hAnsiTheme="minorBidi" w:cstheme="minorBidi"/>
                <w:color w:val="000000"/>
                <w:kern w:val="0"/>
                <w:szCs w:val="21"/>
              </w:rPr>
              <w:t>1</w:t>
            </w:r>
          </w:p>
        </w:tc>
        <w:tc>
          <w:tcPr>
            <w:tcW w:w="1559" w:type="dxa"/>
            <w:shd w:val="clear" w:color="auto" w:fill="auto"/>
            <w:vAlign w:val="center"/>
          </w:tcPr>
          <w:p>
            <w:pPr>
              <w:spacing w:line="360" w:lineRule="auto"/>
              <w:jc w:val="center"/>
              <w:rPr>
                <w:rFonts w:eastAsia="仿宋" w:asciiTheme="minorBidi" w:hAnsiTheme="minorBidi" w:cstheme="minorBidi"/>
                <w:color w:val="000000"/>
                <w:kern w:val="0"/>
                <w:szCs w:val="21"/>
              </w:rPr>
            </w:pPr>
            <w:r>
              <w:rPr>
                <w:rFonts w:asciiTheme="minorBidi" w:hAnsiTheme="minorBidi" w:cstheme="minorBidi"/>
                <w:color w:val="000000"/>
                <w:kern w:val="0"/>
                <w:szCs w:val="21"/>
              </w:rPr>
              <w:t>LO</w:t>
            </w:r>
            <w:r>
              <w:rPr>
                <w:rFonts w:hint="eastAsia" w:asciiTheme="minorBidi" w:hAnsiTheme="minorBidi" w:cstheme="minorBidi"/>
                <w:color w:val="000000"/>
                <w:kern w:val="0"/>
                <w:szCs w:val="21"/>
              </w:rPr>
              <w:t>111</w:t>
            </w:r>
          </w:p>
        </w:tc>
        <w:tc>
          <w:tcPr>
            <w:tcW w:w="4471" w:type="dxa"/>
            <w:shd w:val="clear" w:color="auto" w:fill="auto"/>
            <w:vAlign w:val="center"/>
          </w:tcPr>
          <w:p>
            <w:pPr>
              <w:spacing w:line="360" w:lineRule="auto"/>
              <w:rPr>
                <w:rFonts w:asciiTheme="minorEastAsia" w:hAnsiTheme="minorEastAsia" w:eastAsiaTheme="minorEastAsia" w:cstheme="minorBidi"/>
                <w:color w:val="000000"/>
                <w:kern w:val="0"/>
                <w:szCs w:val="21"/>
              </w:rPr>
            </w:pPr>
            <w:r>
              <w:rPr>
                <w:rFonts w:asciiTheme="majorBidi" w:hAnsiTheme="majorBidi" w:cstheme="majorBidi"/>
                <w:color w:val="000000" w:themeColor="text1"/>
                <w:kern w:val="0"/>
                <w:sz w:val="20"/>
                <w:szCs w:val="20"/>
              </w:rPr>
              <w:t>倾听他人意见、尊重他人观点、分析他人需求</w:t>
            </w:r>
            <w:r>
              <w:rPr>
                <w:rFonts w:hint="eastAsia" w:asciiTheme="majorBidi" w:hAnsiTheme="majorBidi" w:cstheme="majorBidi"/>
                <w:color w:val="000000" w:themeColor="text1"/>
                <w:kern w:val="0"/>
                <w:sz w:val="20"/>
                <w:szCs w:val="20"/>
              </w:rPr>
              <w:t>：即兴口语表达绝不是单一的说话，更多的时候主持人需要面临的是和合作者一起完成一场语言对话表演，因此他人意见、他人观点、他人需求变得非常重要。</w:t>
            </w:r>
          </w:p>
        </w:tc>
        <w:tc>
          <w:tcPr>
            <w:tcW w:w="1559" w:type="dxa"/>
            <w:shd w:val="clear" w:color="auto" w:fill="auto"/>
          </w:tcPr>
          <w:p>
            <w:pPr>
              <w:snapToGrid w:val="0"/>
              <w:spacing w:line="360" w:lineRule="auto"/>
              <w:jc w:val="center"/>
              <w:rPr>
                <w:rFonts w:asciiTheme="minorEastAsia" w:hAnsiTheme="minorEastAsia" w:eastAsiaTheme="minorEastAsia" w:cstheme="minorBidi"/>
                <w:szCs w:val="21"/>
              </w:rPr>
            </w:pPr>
            <w:r>
              <w:rPr>
                <w:rFonts w:hint="eastAsia" w:asciiTheme="minorEastAsia" w:hAnsiTheme="minorEastAsia" w:eastAsiaTheme="minorEastAsia" w:cstheme="minorBidi"/>
                <w:color w:val="000000"/>
                <w:kern w:val="0"/>
                <w:szCs w:val="21"/>
              </w:rPr>
              <w:t>3次x考核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99" w:type="dxa"/>
            <w:shd w:val="clear" w:color="auto" w:fill="auto"/>
            <w:vAlign w:val="center"/>
          </w:tcPr>
          <w:p>
            <w:pPr>
              <w:spacing w:line="360" w:lineRule="auto"/>
              <w:jc w:val="center"/>
              <w:rPr>
                <w:rFonts w:eastAsia="仿宋" w:asciiTheme="minorBidi" w:hAnsiTheme="minorBidi" w:cstheme="minorBidi"/>
                <w:color w:val="000000"/>
                <w:kern w:val="0"/>
                <w:szCs w:val="21"/>
              </w:rPr>
            </w:pPr>
            <w:r>
              <w:rPr>
                <w:rFonts w:eastAsia="仿宋" w:asciiTheme="minorBidi" w:hAnsiTheme="minorBidi" w:cstheme="minorBidi"/>
                <w:color w:val="000000"/>
                <w:kern w:val="0"/>
                <w:szCs w:val="21"/>
              </w:rPr>
              <w:t>2</w:t>
            </w:r>
          </w:p>
        </w:tc>
        <w:tc>
          <w:tcPr>
            <w:tcW w:w="1559" w:type="dxa"/>
            <w:shd w:val="clear" w:color="auto" w:fill="auto"/>
            <w:vAlign w:val="center"/>
          </w:tcPr>
          <w:p>
            <w:pPr>
              <w:spacing w:line="360" w:lineRule="auto"/>
              <w:jc w:val="center"/>
              <w:rPr>
                <w:rFonts w:eastAsia="仿宋" w:asciiTheme="minorBidi" w:hAnsiTheme="minorBidi" w:cstheme="minorBidi"/>
                <w:color w:val="000000"/>
                <w:kern w:val="0"/>
                <w:szCs w:val="21"/>
              </w:rPr>
            </w:pPr>
            <w:r>
              <w:rPr>
                <w:rFonts w:asciiTheme="minorBidi" w:hAnsiTheme="minorBidi" w:cstheme="minorBidi"/>
                <w:color w:val="000000"/>
                <w:kern w:val="0"/>
                <w:szCs w:val="21"/>
              </w:rPr>
              <w:t>LO</w:t>
            </w:r>
            <w:r>
              <w:rPr>
                <w:rFonts w:hint="eastAsia" w:asciiTheme="minorBidi" w:hAnsiTheme="minorBidi" w:cstheme="minorBidi"/>
                <w:color w:val="000000"/>
                <w:kern w:val="0"/>
                <w:szCs w:val="21"/>
              </w:rPr>
              <w:t>112</w:t>
            </w:r>
          </w:p>
        </w:tc>
        <w:tc>
          <w:tcPr>
            <w:tcW w:w="4471" w:type="dxa"/>
            <w:shd w:val="clear" w:color="auto" w:fill="auto"/>
            <w:vAlign w:val="center"/>
          </w:tcPr>
          <w:p>
            <w:pPr>
              <w:spacing w:line="360" w:lineRule="auto"/>
              <w:rPr>
                <w:rFonts w:hint="eastAsia" w:asciiTheme="minorEastAsia" w:hAnsiTheme="minorEastAsia" w:eastAsiaTheme="minorEastAsia" w:cstheme="minorBidi"/>
                <w:color w:val="000000"/>
                <w:kern w:val="0"/>
                <w:szCs w:val="21"/>
              </w:rPr>
            </w:pPr>
            <w:r>
              <w:rPr>
                <w:rFonts w:asciiTheme="majorBidi" w:hAnsiTheme="majorBidi" w:cstheme="majorBidi"/>
                <w:color w:val="000000" w:themeColor="text1"/>
                <w:kern w:val="0"/>
                <w:sz w:val="20"/>
                <w:szCs w:val="20"/>
              </w:rPr>
              <w:t>应用书面或口头形式，阐释自己的观点，有效沟</w:t>
            </w:r>
            <w:r>
              <w:rPr>
                <w:rFonts w:hint="eastAsia" w:asciiTheme="majorBidi" w:hAnsiTheme="majorBidi" w:cstheme="majorBidi"/>
                <w:color w:val="000000" w:themeColor="text1"/>
                <w:kern w:val="0"/>
                <w:sz w:val="20"/>
                <w:szCs w:val="20"/>
              </w:rPr>
              <w:t>通：主要就是要求学生能够根据话题、图片、段落表达自己的观点，并且能够与观众进行有效沟通。</w:t>
            </w:r>
          </w:p>
        </w:tc>
        <w:tc>
          <w:tcPr>
            <w:tcW w:w="1559" w:type="dxa"/>
            <w:shd w:val="clear" w:color="auto" w:fill="auto"/>
          </w:tcPr>
          <w:p>
            <w:pPr>
              <w:snapToGrid w:val="0"/>
              <w:spacing w:line="360" w:lineRule="auto"/>
              <w:jc w:val="center"/>
              <w:rPr>
                <w:rFonts w:asciiTheme="minorEastAsia" w:hAnsiTheme="minorEastAsia" w:eastAsiaTheme="minorEastAsia" w:cstheme="minorBidi"/>
                <w:szCs w:val="21"/>
              </w:rPr>
            </w:pPr>
            <w:r>
              <w:rPr>
                <w:rFonts w:hint="eastAsia" w:asciiTheme="minorEastAsia" w:hAnsiTheme="minorEastAsia" w:eastAsiaTheme="minorEastAsia" w:cstheme="minorBidi"/>
                <w:color w:val="000000"/>
                <w:kern w:val="0"/>
                <w:szCs w:val="21"/>
              </w:rPr>
              <w:t>3次x考核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99" w:type="dxa"/>
            <w:shd w:val="clear" w:color="auto" w:fill="auto"/>
            <w:vAlign w:val="center"/>
          </w:tcPr>
          <w:p>
            <w:pPr>
              <w:spacing w:line="360" w:lineRule="auto"/>
              <w:jc w:val="center"/>
              <w:rPr>
                <w:rFonts w:eastAsia="仿宋" w:asciiTheme="minorBidi" w:hAnsiTheme="minorBidi" w:cstheme="minorBidi"/>
                <w:color w:val="000000"/>
                <w:kern w:val="0"/>
                <w:szCs w:val="21"/>
              </w:rPr>
            </w:pPr>
            <w:r>
              <w:rPr>
                <w:rFonts w:eastAsia="仿宋" w:asciiTheme="minorBidi" w:hAnsiTheme="minorBidi" w:cstheme="minorBidi"/>
                <w:color w:val="000000"/>
                <w:kern w:val="0"/>
                <w:szCs w:val="21"/>
              </w:rPr>
              <w:t>3</w:t>
            </w:r>
          </w:p>
        </w:tc>
        <w:tc>
          <w:tcPr>
            <w:tcW w:w="1559" w:type="dxa"/>
            <w:shd w:val="clear" w:color="auto" w:fill="auto"/>
            <w:vAlign w:val="center"/>
          </w:tcPr>
          <w:p>
            <w:pPr>
              <w:spacing w:line="360" w:lineRule="auto"/>
              <w:jc w:val="center"/>
              <w:rPr>
                <w:rFonts w:eastAsia="仿宋" w:asciiTheme="minorBidi" w:hAnsiTheme="minorBidi" w:cstheme="minorBidi"/>
                <w:color w:val="000000"/>
                <w:kern w:val="0"/>
                <w:szCs w:val="21"/>
              </w:rPr>
            </w:pPr>
            <w:r>
              <w:rPr>
                <w:rFonts w:asciiTheme="minorBidi" w:hAnsiTheme="minorBidi" w:cstheme="minorBidi"/>
                <w:color w:val="000000"/>
                <w:kern w:val="0"/>
                <w:szCs w:val="21"/>
              </w:rPr>
              <w:t>LO</w:t>
            </w:r>
            <w:r>
              <w:rPr>
                <w:rFonts w:hint="eastAsia" w:asciiTheme="minorBidi" w:hAnsiTheme="minorBidi" w:cstheme="minorBidi"/>
                <w:color w:val="000000"/>
                <w:kern w:val="0"/>
                <w:szCs w:val="21"/>
              </w:rPr>
              <w:t>711</w:t>
            </w:r>
          </w:p>
        </w:tc>
        <w:tc>
          <w:tcPr>
            <w:tcW w:w="4471" w:type="dxa"/>
            <w:shd w:val="clear" w:color="auto" w:fill="auto"/>
            <w:vAlign w:val="center"/>
          </w:tcPr>
          <w:p>
            <w:pPr>
              <w:spacing w:line="360" w:lineRule="auto"/>
              <w:rPr>
                <w:rFonts w:asciiTheme="minorEastAsia" w:hAnsiTheme="minorEastAsia" w:eastAsiaTheme="minorEastAsia" w:cstheme="minorBidi"/>
                <w:color w:val="000000"/>
                <w:kern w:val="0"/>
                <w:szCs w:val="21"/>
              </w:rPr>
            </w:pPr>
            <w:r>
              <w:rPr>
                <w:rFonts w:asciiTheme="majorBidi" w:hAnsiTheme="majorBidi" w:cstheme="majorBidi"/>
                <w:color w:val="000000" w:themeColor="text1"/>
                <w:kern w:val="0"/>
                <w:sz w:val="20"/>
                <w:szCs w:val="20"/>
              </w:rPr>
              <w:t>爱党爱国：了解祖国的优秀传统文化和革命历史，构建爱党爱国的理想信念</w:t>
            </w:r>
            <w:r>
              <w:rPr>
                <w:rFonts w:hint="eastAsia" w:asciiTheme="majorBidi" w:hAnsiTheme="majorBidi" w:cstheme="majorBidi"/>
                <w:color w:val="000000" w:themeColor="text1"/>
                <w:kern w:val="0"/>
                <w:sz w:val="20"/>
                <w:szCs w:val="20"/>
              </w:rPr>
              <w:t>：播音员与主持人是党和政府的喉舌，所有的学生必须牢记这个观点，并且始终贯彻在即兴评述的始末。</w:t>
            </w:r>
          </w:p>
        </w:tc>
        <w:tc>
          <w:tcPr>
            <w:tcW w:w="1559" w:type="dxa"/>
            <w:shd w:val="clear" w:color="auto" w:fill="auto"/>
          </w:tcPr>
          <w:p>
            <w:pPr>
              <w:snapToGrid w:val="0"/>
              <w:spacing w:line="360" w:lineRule="auto"/>
              <w:jc w:val="center"/>
              <w:rPr>
                <w:rFonts w:asciiTheme="minorEastAsia" w:hAnsiTheme="minorEastAsia" w:eastAsiaTheme="minorEastAsia" w:cstheme="minorBidi"/>
                <w:szCs w:val="21"/>
              </w:rPr>
            </w:pPr>
            <w:r>
              <w:rPr>
                <w:rFonts w:hint="eastAsia" w:asciiTheme="minorEastAsia" w:hAnsiTheme="minorEastAsia" w:eastAsiaTheme="minorEastAsia" w:cstheme="minorBidi"/>
                <w:szCs w:val="21"/>
              </w:rPr>
              <w:t>3次x考核</w:t>
            </w:r>
          </w:p>
        </w:tc>
      </w:tr>
    </w:tbl>
    <w:p>
      <w:pPr>
        <w:widowControl/>
        <w:spacing w:beforeLines="50" w:afterLines="50" w:line="360" w:lineRule="auto"/>
        <w:jc w:val="left"/>
        <w:rPr>
          <w:rFonts w:eastAsia="黑体" w:asciiTheme="minorBidi" w:hAnsiTheme="minorBidi" w:cstheme="minorBidi"/>
          <w:sz w:val="24"/>
        </w:rPr>
      </w:pPr>
    </w:p>
    <w:p>
      <w:pPr>
        <w:widowControl/>
        <w:spacing w:beforeLines="50" w:afterLines="50" w:line="360" w:lineRule="auto"/>
        <w:ind w:firstLine="360" w:firstLineChars="150"/>
        <w:jc w:val="left"/>
        <w:rPr>
          <w:rFonts w:eastAsia="黑体" w:asciiTheme="minorBidi" w:hAnsiTheme="minorBidi" w:cstheme="minorBidi"/>
          <w:sz w:val="24"/>
        </w:rPr>
      </w:pPr>
      <w:r>
        <w:rPr>
          <w:rFonts w:eastAsia="黑体" w:asciiTheme="minorBidi" w:hAnsiTheme="minorBidi" w:cstheme="minorBidi"/>
          <w:sz w:val="24"/>
        </w:rPr>
        <w:t>六、课程内容</w:t>
      </w:r>
    </w:p>
    <w:p>
      <w:pPr>
        <w:snapToGrid w:val="0"/>
        <w:spacing w:line="288" w:lineRule="auto"/>
        <w:ind w:firstLine="400" w:firstLineChars="200"/>
        <w:rPr>
          <w:rFonts w:ascii="MS Mincho" w:hAnsi="MS Mincho" w:cs="MS Mincho" w:eastAsiaTheme="minorEastAsia"/>
          <w:color w:val="000000"/>
          <w:sz w:val="20"/>
          <w:szCs w:val="20"/>
        </w:rPr>
      </w:pPr>
      <w:r>
        <w:rPr>
          <w:rFonts w:ascii="MS Mincho" w:hAnsi="MS Mincho" w:eastAsia="MS Mincho" w:cs="MS Mincho"/>
          <w:color w:val="000000"/>
          <w:sz w:val="20"/>
          <w:szCs w:val="20"/>
        </w:rPr>
        <w:t>第一</w:t>
      </w:r>
      <w:r>
        <w:rPr>
          <w:rFonts w:hint="eastAsia"/>
          <w:color w:val="000000"/>
          <w:sz w:val="20"/>
          <w:szCs w:val="20"/>
        </w:rPr>
        <w:t>单</w:t>
      </w:r>
      <w:r>
        <w:rPr>
          <w:rFonts w:ascii="MS Mincho" w:hAnsi="MS Mincho" w:eastAsia="MS Mincho" w:cs="MS Mincho"/>
          <w:color w:val="000000"/>
          <w:sz w:val="20"/>
          <w:szCs w:val="20"/>
        </w:rPr>
        <w:t>元：</w:t>
      </w:r>
      <w:r>
        <w:rPr>
          <w:rFonts w:hint="eastAsia" w:ascii="MS Mincho" w:hAnsi="MS Mincho" w:cs="MS Mincho" w:eastAsiaTheme="minorEastAsia"/>
          <w:color w:val="000000"/>
          <w:sz w:val="20"/>
          <w:szCs w:val="20"/>
        </w:rPr>
        <w:t>概括说话</w:t>
      </w:r>
    </w:p>
    <w:p>
      <w:pPr>
        <w:snapToGrid w:val="0"/>
        <w:spacing w:line="288" w:lineRule="auto"/>
        <w:ind w:firstLine="400" w:firstLineChars="200"/>
        <w:rPr>
          <w:rFonts w:hint="eastAsia" w:ascii="MS Mincho" w:hAnsi="MS Mincho" w:cs="MS Mincho" w:eastAsiaTheme="minorEastAsia"/>
          <w:color w:val="000000"/>
          <w:sz w:val="20"/>
          <w:szCs w:val="20"/>
        </w:rPr>
      </w:pPr>
      <w:r>
        <w:rPr>
          <w:rFonts w:hint="eastAsia" w:ascii="MS Mincho" w:hAnsi="MS Mincho" w:cs="MS Mincho" w:eastAsiaTheme="minorEastAsia"/>
          <w:color w:val="000000"/>
          <w:sz w:val="20"/>
          <w:szCs w:val="20"/>
        </w:rPr>
        <w:t>本单元主要是教授学生如何进行内容陈述。</w:t>
      </w:r>
    </w:p>
    <w:p>
      <w:pPr>
        <w:snapToGrid w:val="0"/>
        <w:spacing w:line="288" w:lineRule="auto"/>
        <w:ind w:firstLine="400" w:firstLineChars="200"/>
        <w:rPr>
          <w:rFonts w:eastAsiaTheme="minorEastAsia"/>
          <w:color w:val="000000"/>
          <w:sz w:val="20"/>
          <w:szCs w:val="20"/>
        </w:rPr>
      </w:pPr>
      <w:r>
        <w:rPr>
          <w:rFonts w:ascii="宋体" w:hAnsi="宋体" w:eastAsia="宋体" w:cs="宋体"/>
          <w:color w:val="000000"/>
          <w:sz w:val="20"/>
          <w:szCs w:val="20"/>
        </w:rPr>
        <w:t>围绕</w:t>
      </w:r>
      <w:r>
        <w:rPr>
          <w:rFonts w:hint="eastAsia" w:ascii="MS Mincho" w:hAnsi="MS Mincho" w:cs="MS Mincho" w:eastAsiaTheme="minorEastAsia"/>
          <w:color w:val="000000"/>
          <w:sz w:val="20"/>
          <w:szCs w:val="20"/>
        </w:rPr>
        <w:t>不同的视频展开，学生首先进行视频的观看，在视频结束之后学生将会准备稿件的主要内容，进行视频内容概括。</w:t>
      </w:r>
    </w:p>
    <w:p>
      <w:pPr>
        <w:snapToGrid w:val="0"/>
        <w:spacing w:line="288" w:lineRule="auto"/>
        <w:ind w:firstLine="390"/>
        <w:rPr>
          <w:rFonts w:hint="eastAsia" w:ascii="MS Mincho" w:hAnsi="MS Mincho" w:cs="MS Mincho" w:eastAsiaTheme="minorEastAsia"/>
          <w:color w:val="000000"/>
          <w:sz w:val="20"/>
          <w:szCs w:val="20"/>
        </w:rPr>
      </w:pPr>
      <w:r>
        <w:rPr>
          <w:rFonts w:ascii="MS Mincho" w:hAnsi="MS Mincho" w:eastAsia="MS Mincho" w:cs="MS Mincho"/>
          <w:color w:val="000000"/>
          <w:sz w:val="20"/>
          <w:szCs w:val="20"/>
        </w:rPr>
        <w:t>主要知</w:t>
      </w:r>
      <w:r>
        <w:rPr>
          <w:rFonts w:hint="eastAsia"/>
          <w:color w:val="000000"/>
          <w:sz w:val="20"/>
          <w:szCs w:val="20"/>
        </w:rPr>
        <w:t>识</w:t>
      </w:r>
      <w:r>
        <w:rPr>
          <w:rFonts w:ascii="MS Mincho" w:hAnsi="MS Mincho" w:eastAsia="MS Mincho" w:cs="MS Mincho"/>
          <w:color w:val="000000"/>
          <w:sz w:val="20"/>
          <w:szCs w:val="20"/>
        </w:rPr>
        <w:t>点</w:t>
      </w:r>
      <w:r>
        <w:rPr>
          <w:rFonts w:hint="eastAsia"/>
          <w:color w:val="000000"/>
          <w:sz w:val="20"/>
          <w:szCs w:val="20"/>
        </w:rPr>
        <w:t>为：</w:t>
      </w:r>
      <w:r>
        <w:rPr>
          <w:rFonts w:hint="eastAsia" w:ascii="MS Mincho" w:hAnsi="MS Mincho" w:cs="MS Mincho" w:eastAsiaTheme="minorEastAsia"/>
          <w:color w:val="000000"/>
          <w:sz w:val="20"/>
          <w:szCs w:val="20"/>
        </w:rPr>
        <w:t>如何概括并且陈述自己的观点。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3260"/>
        <w:gridCol w:w="3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rFonts w:hint="eastAsia" w:eastAsiaTheme="minorEastAsia"/>
                <w:color w:val="000000"/>
                <w:sz w:val="20"/>
                <w:szCs w:val="20"/>
              </w:rPr>
            </w:pPr>
          </w:p>
        </w:tc>
        <w:tc>
          <w:tcPr>
            <w:tcW w:w="3260" w:type="dxa"/>
          </w:tcPr>
          <w:p>
            <w:pPr>
              <w:snapToGrid w:val="0"/>
              <w:spacing w:line="288" w:lineRule="auto"/>
              <w:rPr>
                <w:rFonts w:hint="eastAsia" w:eastAsiaTheme="minorEastAsia"/>
                <w:color w:val="000000"/>
                <w:sz w:val="20"/>
                <w:szCs w:val="20"/>
              </w:rPr>
            </w:pPr>
            <w:r>
              <w:rPr>
                <w:rFonts w:hint="eastAsia" w:eastAsiaTheme="minorEastAsia"/>
                <w:color w:val="000000"/>
                <w:sz w:val="20"/>
                <w:szCs w:val="20"/>
              </w:rPr>
              <w:t>理论课</w:t>
            </w:r>
          </w:p>
        </w:tc>
        <w:tc>
          <w:tcPr>
            <w:tcW w:w="3736" w:type="dxa"/>
          </w:tcPr>
          <w:p>
            <w:pPr>
              <w:snapToGrid w:val="0"/>
              <w:spacing w:line="288" w:lineRule="auto"/>
              <w:rPr>
                <w:rFonts w:hint="eastAsia" w:eastAsiaTheme="minorEastAsia"/>
                <w:color w:val="000000"/>
                <w:sz w:val="20"/>
                <w:szCs w:val="20"/>
              </w:rPr>
            </w:pPr>
            <w:r>
              <w:rPr>
                <w:rFonts w:hint="eastAsia" w:eastAsiaTheme="minorEastAsia"/>
                <w:color w:val="000000"/>
                <w:sz w:val="20"/>
                <w:szCs w:val="20"/>
              </w:rPr>
              <w:t>实践课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rFonts w:hint="eastAsia" w:eastAsiaTheme="minorEastAsia"/>
                <w:color w:val="000000"/>
                <w:sz w:val="20"/>
                <w:szCs w:val="20"/>
              </w:rPr>
            </w:pPr>
            <w:r>
              <w:rPr>
                <w:rFonts w:hint="eastAsia" w:eastAsiaTheme="minorEastAsia"/>
                <w:color w:val="000000"/>
                <w:sz w:val="20"/>
                <w:szCs w:val="20"/>
              </w:rPr>
              <w:t>第一节</w:t>
            </w:r>
          </w:p>
        </w:tc>
        <w:tc>
          <w:tcPr>
            <w:tcW w:w="3260" w:type="dxa"/>
          </w:tcPr>
          <w:p>
            <w:pPr>
              <w:snapToGrid w:val="0"/>
              <w:spacing w:line="288" w:lineRule="auto"/>
              <w:rPr>
                <w:rFonts w:hint="default" w:eastAsiaTheme="minorEastAsia"/>
                <w:color w:val="000000"/>
                <w:sz w:val="20"/>
                <w:szCs w:val="20"/>
                <w:lang w:val="en-US" w:eastAsia="zh-CN"/>
              </w:rPr>
            </w:pPr>
            <w:r>
              <w:rPr>
                <w:rFonts w:hint="eastAsia" w:eastAsiaTheme="minorEastAsia"/>
                <w:color w:val="000000"/>
                <w:sz w:val="20"/>
                <w:szCs w:val="20"/>
                <w:lang w:val="en-US" w:eastAsia="zh-CN"/>
              </w:rPr>
              <w:t>电视评论理论</w:t>
            </w:r>
          </w:p>
        </w:tc>
        <w:tc>
          <w:tcPr>
            <w:tcW w:w="3736" w:type="dxa"/>
          </w:tcPr>
          <w:p>
            <w:pPr>
              <w:snapToGrid w:val="0"/>
              <w:spacing w:line="288" w:lineRule="auto"/>
              <w:rPr>
                <w:rFonts w:hint="eastAsia" w:eastAsiaTheme="minorEastAsia"/>
                <w:color w:val="000000"/>
                <w:sz w:val="20"/>
                <w:szCs w:val="20"/>
              </w:rPr>
            </w:pPr>
            <w:r>
              <w:rPr>
                <w:rFonts w:hint="eastAsia" w:eastAsiaTheme="minorEastAsia"/>
                <w:color w:val="000000"/>
                <w:sz w:val="20"/>
                <w:szCs w:val="20"/>
              </w:rPr>
              <w:t>（1）文章概括练习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rFonts w:hint="eastAsia" w:eastAsiaTheme="minorEastAsia"/>
                <w:color w:val="000000"/>
                <w:sz w:val="20"/>
                <w:szCs w:val="20"/>
              </w:rPr>
            </w:pPr>
            <w:r>
              <w:rPr>
                <w:rFonts w:hint="eastAsia" w:eastAsiaTheme="minorEastAsia"/>
                <w:color w:val="000000"/>
                <w:sz w:val="20"/>
                <w:szCs w:val="20"/>
              </w:rPr>
              <w:t>第二节</w:t>
            </w:r>
          </w:p>
        </w:tc>
        <w:tc>
          <w:tcPr>
            <w:tcW w:w="3260" w:type="dxa"/>
          </w:tcPr>
          <w:p>
            <w:pPr>
              <w:snapToGrid w:val="0"/>
              <w:spacing w:line="288" w:lineRule="auto"/>
              <w:rPr>
                <w:rFonts w:hint="eastAsia" w:eastAsiaTheme="minorEastAsia"/>
                <w:color w:val="000000"/>
                <w:sz w:val="20"/>
                <w:szCs w:val="20"/>
              </w:rPr>
            </w:pPr>
            <w:r>
              <w:rPr>
                <w:rFonts w:hint="eastAsia" w:eastAsiaTheme="minorEastAsia"/>
                <w:color w:val="000000"/>
                <w:sz w:val="20"/>
                <w:szCs w:val="20"/>
                <w:lang w:val="en-US" w:eastAsia="zh-CN"/>
              </w:rPr>
              <w:t>电视评论理论</w:t>
            </w:r>
          </w:p>
        </w:tc>
        <w:tc>
          <w:tcPr>
            <w:tcW w:w="3736" w:type="dxa"/>
          </w:tcPr>
          <w:p>
            <w:pPr>
              <w:snapToGrid w:val="0"/>
              <w:spacing w:line="288" w:lineRule="auto"/>
              <w:rPr>
                <w:rFonts w:hint="eastAsia" w:eastAsiaTheme="minorEastAsia"/>
                <w:color w:val="000000"/>
                <w:sz w:val="20"/>
                <w:szCs w:val="20"/>
              </w:rPr>
            </w:pPr>
            <w:r>
              <w:rPr>
                <w:rFonts w:hint="eastAsia" w:eastAsiaTheme="minorEastAsia"/>
                <w:color w:val="000000"/>
                <w:sz w:val="20"/>
                <w:szCs w:val="20"/>
              </w:rPr>
              <w:t>（1）概括步骤练习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rFonts w:hint="eastAsia" w:eastAsiaTheme="minorEastAsia"/>
                <w:color w:val="000000"/>
                <w:sz w:val="20"/>
                <w:szCs w:val="20"/>
              </w:rPr>
            </w:pPr>
            <w:r>
              <w:rPr>
                <w:rFonts w:hint="eastAsia" w:eastAsiaTheme="minorEastAsia"/>
                <w:color w:val="000000"/>
                <w:sz w:val="20"/>
                <w:szCs w:val="20"/>
              </w:rPr>
              <w:t>第三节</w:t>
            </w:r>
          </w:p>
        </w:tc>
        <w:tc>
          <w:tcPr>
            <w:tcW w:w="3260" w:type="dxa"/>
          </w:tcPr>
          <w:p>
            <w:pPr>
              <w:snapToGrid w:val="0"/>
              <w:spacing w:line="288" w:lineRule="auto"/>
              <w:rPr>
                <w:rFonts w:hint="eastAsia" w:eastAsiaTheme="minorEastAsia"/>
                <w:color w:val="000000"/>
                <w:sz w:val="20"/>
                <w:szCs w:val="20"/>
              </w:rPr>
            </w:pPr>
            <w:r>
              <w:rPr>
                <w:rFonts w:hint="eastAsia" w:eastAsiaTheme="minorEastAsia"/>
                <w:color w:val="000000"/>
                <w:sz w:val="20"/>
                <w:szCs w:val="20"/>
                <w:lang w:val="en-US" w:eastAsia="zh-CN"/>
              </w:rPr>
              <w:t>电视评论理论</w:t>
            </w:r>
          </w:p>
        </w:tc>
        <w:tc>
          <w:tcPr>
            <w:tcW w:w="3736" w:type="dxa"/>
          </w:tcPr>
          <w:p>
            <w:pPr>
              <w:snapToGrid w:val="0"/>
              <w:spacing w:line="288" w:lineRule="auto"/>
              <w:rPr>
                <w:rFonts w:hint="eastAsia" w:eastAsiaTheme="minorEastAsia"/>
                <w:color w:val="000000"/>
                <w:sz w:val="20"/>
                <w:szCs w:val="20"/>
              </w:rPr>
            </w:pPr>
            <w:r>
              <w:rPr>
                <w:rFonts w:hint="eastAsia" w:eastAsiaTheme="minorEastAsia"/>
                <w:color w:val="000000"/>
                <w:sz w:val="20"/>
                <w:szCs w:val="20"/>
              </w:rPr>
              <w:t>（1）段落概括练习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rFonts w:hint="eastAsia" w:eastAsiaTheme="minorEastAsia"/>
                <w:color w:val="000000"/>
                <w:sz w:val="20"/>
                <w:szCs w:val="20"/>
                <w:lang w:val="en-US" w:eastAsia="zh-CN"/>
              </w:rPr>
            </w:pPr>
            <w:r>
              <w:rPr>
                <w:rFonts w:hint="eastAsia" w:eastAsiaTheme="minorEastAsia"/>
                <w:color w:val="000000"/>
                <w:sz w:val="20"/>
                <w:szCs w:val="20"/>
                <w:lang w:val="en-US" w:eastAsia="zh-CN"/>
              </w:rPr>
              <w:t>第四节</w:t>
            </w:r>
          </w:p>
        </w:tc>
        <w:tc>
          <w:tcPr>
            <w:tcW w:w="3260" w:type="dxa"/>
          </w:tcPr>
          <w:p>
            <w:pPr>
              <w:snapToGrid w:val="0"/>
              <w:spacing w:line="288" w:lineRule="auto"/>
              <w:rPr>
                <w:rFonts w:hint="default" w:eastAsiaTheme="minorEastAsia"/>
                <w:color w:val="000000"/>
                <w:sz w:val="20"/>
                <w:szCs w:val="20"/>
                <w:lang w:val="en-US" w:eastAsia="zh-CN"/>
              </w:rPr>
            </w:pPr>
            <w:r>
              <w:rPr>
                <w:rFonts w:hint="eastAsia" w:eastAsiaTheme="minorEastAsia"/>
                <w:color w:val="000000"/>
                <w:sz w:val="20"/>
                <w:szCs w:val="20"/>
                <w:lang w:val="en-US" w:eastAsia="zh-CN"/>
              </w:rPr>
              <w:t>电视评论理论</w:t>
            </w:r>
          </w:p>
        </w:tc>
        <w:tc>
          <w:tcPr>
            <w:tcW w:w="3736" w:type="dxa"/>
          </w:tcPr>
          <w:p>
            <w:pPr>
              <w:snapToGrid w:val="0"/>
              <w:spacing w:line="288" w:lineRule="auto"/>
              <w:rPr>
                <w:rFonts w:hint="default" w:eastAsiaTheme="minorEastAsia"/>
                <w:color w:val="000000"/>
                <w:sz w:val="20"/>
                <w:szCs w:val="20"/>
                <w:lang w:val="en-US" w:eastAsia="zh-CN"/>
              </w:rPr>
            </w:pPr>
            <w:r>
              <w:rPr>
                <w:rFonts w:hint="eastAsia" w:eastAsiaTheme="minorEastAsia"/>
                <w:color w:val="000000"/>
                <w:sz w:val="20"/>
                <w:szCs w:val="20"/>
                <w:lang w:eastAsia="zh-CN"/>
              </w:rPr>
              <w:t>（</w:t>
            </w:r>
            <w:r>
              <w:rPr>
                <w:rFonts w:hint="eastAsia" w:eastAsiaTheme="minorEastAsia"/>
                <w:color w:val="000000"/>
                <w:sz w:val="20"/>
                <w:szCs w:val="20"/>
                <w:lang w:val="en-US" w:eastAsia="zh-CN"/>
              </w:rPr>
              <w:t>1）综合概括练习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rFonts w:hint="eastAsia" w:eastAsiaTheme="minorEastAsia"/>
                <w:color w:val="000000"/>
                <w:sz w:val="20"/>
                <w:szCs w:val="20"/>
              </w:rPr>
            </w:pPr>
            <w:r>
              <w:rPr>
                <w:rFonts w:hint="eastAsia" w:eastAsiaTheme="minorEastAsia"/>
                <w:color w:val="000000"/>
                <w:sz w:val="20"/>
                <w:szCs w:val="20"/>
              </w:rPr>
              <w:t>第</w:t>
            </w:r>
            <w:r>
              <w:rPr>
                <w:rFonts w:hint="eastAsia" w:eastAsiaTheme="minorEastAsia"/>
                <w:color w:val="000000"/>
                <w:sz w:val="20"/>
                <w:szCs w:val="20"/>
                <w:lang w:val="en-US" w:eastAsia="zh-CN"/>
              </w:rPr>
              <w:t>五</w:t>
            </w:r>
            <w:r>
              <w:rPr>
                <w:rFonts w:hint="eastAsia" w:eastAsiaTheme="minorEastAsia"/>
                <w:color w:val="000000"/>
                <w:sz w:val="20"/>
                <w:szCs w:val="20"/>
              </w:rPr>
              <w:t>节</w:t>
            </w:r>
          </w:p>
        </w:tc>
        <w:tc>
          <w:tcPr>
            <w:tcW w:w="3260" w:type="dxa"/>
          </w:tcPr>
          <w:p>
            <w:pPr>
              <w:snapToGrid w:val="0"/>
              <w:spacing w:line="288" w:lineRule="auto"/>
              <w:rPr>
                <w:rFonts w:hint="eastAsia" w:eastAsiaTheme="minorEastAsia"/>
                <w:color w:val="000000"/>
                <w:sz w:val="20"/>
                <w:szCs w:val="20"/>
              </w:rPr>
            </w:pPr>
          </w:p>
        </w:tc>
        <w:tc>
          <w:tcPr>
            <w:tcW w:w="3736" w:type="dxa"/>
          </w:tcPr>
          <w:p>
            <w:pPr>
              <w:snapToGrid w:val="0"/>
              <w:spacing w:line="288" w:lineRule="auto"/>
              <w:rPr>
                <w:rFonts w:hint="eastAsia" w:eastAsiaTheme="minorEastAsia"/>
                <w:color w:val="000000"/>
                <w:sz w:val="20"/>
                <w:szCs w:val="20"/>
              </w:rPr>
            </w:pPr>
            <w:r>
              <w:rPr>
                <w:rFonts w:hint="eastAsia" w:eastAsiaTheme="minorEastAsia"/>
                <w:color w:val="000000"/>
                <w:sz w:val="20"/>
                <w:szCs w:val="20"/>
              </w:rPr>
              <w:t>（2）考核</w:t>
            </w:r>
          </w:p>
        </w:tc>
      </w:tr>
    </w:tbl>
    <w:p>
      <w:pPr>
        <w:snapToGrid w:val="0"/>
        <w:spacing w:line="288" w:lineRule="auto"/>
        <w:ind w:firstLine="390"/>
        <w:rPr>
          <w:rFonts w:hint="eastAsia" w:eastAsiaTheme="minorEastAsia"/>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rFonts w:hint="eastAsia" w:ascii="宋体" w:hAnsi="宋体" w:eastAsia="宋体" w:cs="宋体"/>
          <w:color w:val="000000"/>
          <w:sz w:val="20"/>
          <w:szCs w:val="20"/>
          <w:lang w:val="en-US" w:eastAsia="zh-CN"/>
        </w:rPr>
      </w:pPr>
      <w:r>
        <w:rPr>
          <w:rFonts w:ascii="MS Mincho" w:hAnsi="MS Mincho" w:eastAsia="MS Mincho" w:cs="MS Mincho"/>
          <w:color w:val="000000"/>
          <w:sz w:val="20"/>
          <w:szCs w:val="20"/>
        </w:rPr>
        <w:t>第</w:t>
      </w:r>
      <w:r>
        <w:rPr>
          <w:rFonts w:hint="eastAsia" w:ascii="MS Mincho" w:hAnsi="MS Mincho" w:eastAsia="MS Mincho" w:cs="MS Mincho"/>
          <w:color w:val="000000"/>
          <w:sz w:val="20"/>
          <w:szCs w:val="20"/>
        </w:rPr>
        <w:t>二</w:t>
      </w:r>
      <w:r>
        <w:rPr>
          <w:rFonts w:hint="eastAsia"/>
          <w:color w:val="000000"/>
          <w:sz w:val="20"/>
          <w:szCs w:val="20"/>
        </w:rPr>
        <w:t>单</w:t>
      </w:r>
      <w:r>
        <w:rPr>
          <w:rFonts w:ascii="MS Mincho" w:hAnsi="MS Mincho" w:eastAsia="MS Mincho" w:cs="MS Mincho"/>
          <w:color w:val="000000"/>
          <w:sz w:val="20"/>
          <w:szCs w:val="20"/>
        </w:rPr>
        <w:t>元</w:t>
      </w:r>
      <w:r>
        <w:rPr>
          <w:rFonts w:hint="eastAsia" w:ascii="MS Mincho" w:hAnsi="MS Mincho" w:eastAsia="MS Mincho" w:cs="MS Mincho"/>
          <w:color w:val="000000"/>
          <w:sz w:val="20"/>
          <w:szCs w:val="20"/>
        </w:rPr>
        <w:t>：</w:t>
      </w:r>
      <w:r>
        <w:rPr>
          <w:rFonts w:hint="eastAsia" w:ascii="MS Mincho" w:hAnsi="MS Mincho" w:cs="MS Mincho"/>
          <w:color w:val="000000"/>
          <w:sz w:val="20"/>
          <w:szCs w:val="20"/>
          <w:lang w:val="en-US" w:eastAsia="zh-CN"/>
        </w:rPr>
        <w:t>口语表达</w:t>
      </w:r>
    </w:p>
    <w:p>
      <w:pPr>
        <w:snapToGrid w:val="0"/>
        <w:spacing w:line="288" w:lineRule="auto"/>
        <w:ind w:firstLine="400" w:firstLineChars="200"/>
        <w:rPr>
          <w:rFonts w:hint="eastAsia" w:ascii="宋体" w:hAnsi="宋体" w:cs="宋体" w:eastAsiaTheme="minorEastAsia"/>
          <w:color w:val="000000"/>
          <w:sz w:val="20"/>
          <w:szCs w:val="20"/>
        </w:rPr>
      </w:pPr>
      <w:r>
        <w:rPr>
          <w:rFonts w:hint="eastAsia" w:ascii="宋体" w:hAnsi="宋体" w:cs="宋体" w:eastAsiaTheme="minorEastAsia"/>
          <w:color w:val="000000"/>
          <w:sz w:val="20"/>
          <w:szCs w:val="20"/>
        </w:rPr>
        <w:t>通过看图说话来帮助学生框外思考，培养学生的思维能力和话题处理能力。</w:t>
      </w:r>
    </w:p>
    <w:p>
      <w:pPr>
        <w:snapToGrid w:val="0"/>
        <w:spacing w:line="288" w:lineRule="auto"/>
        <w:ind w:firstLine="400" w:firstLineChars="200"/>
        <w:rPr>
          <w:rFonts w:hint="eastAsia" w:ascii="宋体" w:hAnsi="宋体" w:cs="宋体" w:eastAsiaTheme="minorEastAsia"/>
          <w:color w:val="000000"/>
          <w:sz w:val="20"/>
          <w:szCs w:val="20"/>
        </w:rPr>
      </w:pPr>
      <w:r>
        <w:rPr>
          <w:rFonts w:hint="eastAsia" w:ascii="宋体" w:hAnsi="宋体" w:cs="宋体" w:eastAsiaTheme="minorEastAsia"/>
          <w:color w:val="000000"/>
          <w:sz w:val="20"/>
          <w:szCs w:val="20"/>
        </w:rPr>
        <w:t>主要就是利用图片让学生尽可能多的找出可以评述表达的话题，然后顺利用自己的语言将话题概括出来。</w:t>
      </w:r>
    </w:p>
    <w:p>
      <w:pPr>
        <w:snapToGrid w:val="0"/>
        <w:spacing w:line="288" w:lineRule="auto"/>
        <w:ind w:firstLine="400" w:firstLineChars="200"/>
        <w:rPr>
          <w:rFonts w:hint="eastAsia" w:ascii="宋体" w:hAnsi="宋体" w:cs="宋体" w:eastAsiaTheme="minorEastAsia"/>
          <w:color w:val="000000"/>
          <w:sz w:val="20"/>
          <w:szCs w:val="20"/>
        </w:rPr>
      </w:pPr>
      <w:r>
        <w:rPr>
          <w:rFonts w:hint="eastAsia" w:ascii="宋体" w:hAnsi="宋体" w:cs="宋体" w:eastAsiaTheme="minorEastAsia"/>
          <w:color w:val="000000"/>
          <w:sz w:val="20"/>
          <w:szCs w:val="20"/>
        </w:rPr>
        <w:t>主要的知识点：框外思维、找到独特的话题。</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3260"/>
        <w:gridCol w:w="3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rFonts w:hint="eastAsia" w:ascii="宋体" w:hAnsi="宋体" w:cs="宋体" w:eastAsiaTheme="minorEastAsia"/>
                <w:color w:val="000000"/>
                <w:sz w:val="20"/>
                <w:szCs w:val="20"/>
              </w:rPr>
            </w:pPr>
          </w:p>
        </w:tc>
        <w:tc>
          <w:tcPr>
            <w:tcW w:w="3260" w:type="dxa"/>
          </w:tcPr>
          <w:p>
            <w:pPr>
              <w:snapToGrid w:val="0"/>
              <w:spacing w:line="288" w:lineRule="auto"/>
              <w:rPr>
                <w:rFonts w:hint="eastAsia" w:ascii="宋体" w:hAnsi="宋体" w:cs="宋体" w:eastAsiaTheme="minorEastAsia"/>
                <w:color w:val="000000"/>
                <w:sz w:val="20"/>
                <w:szCs w:val="20"/>
              </w:rPr>
            </w:pPr>
            <w:r>
              <w:rPr>
                <w:rFonts w:hint="eastAsia" w:ascii="宋体" w:hAnsi="宋体" w:cs="宋体" w:eastAsiaTheme="minorEastAsia"/>
                <w:color w:val="000000"/>
                <w:sz w:val="20"/>
                <w:szCs w:val="20"/>
              </w:rPr>
              <w:t>理论课</w:t>
            </w:r>
          </w:p>
        </w:tc>
        <w:tc>
          <w:tcPr>
            <w:tcW w:w="3736" w:type="dxa"/>
          </w:tcPr>
          <w:p>
            <w:pPr>
              <w:snapToGrid w:val="0"/>
              <w:spacing w:line="288" w:lineRule="auto"/>
              <w:rPr>
                <w:rFonts w:hint="eastAsia" w:ascii="宋体" w:hAnsi="宋体" w:cs="宋体" w:eastAsiaTheme="minorEastAsia"/>
                <w:color w:val="000000"/>
                <w:sz w:val="20"/>
                <w:szCs w:val="20"/>
              </w:rPr>
            </w:pPr>
            <w:r>
              <w:rPr>
                <w:rFonts w:hint="eastAsia" w:ascii="宋体" w:hAnsi="宋体" w:cs="宋体" w:eastAsiaTheme="minorEastAsia"/>
                <w:color w:val="000000"/>
                <w:sz w:val="20"/>
                <w:szCs w:val="20"/>
              </w:rPr>
              <w:t>实践课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rFonts w:hint="eastAsia" w:ascii="宋体" w:hAnsi="宋体" w:cs="宋体" w:eastAsiaTheme="minorEastAsia"/>
                <w:color w:val="000000"/>
                <w:sz w:val="20"/>
                <w:szCs w:val="20"/>
              </w:rPr>
            </w:pPr>
            <w:r>
              <w:rPr>
                <w:rFonts w:hint="eastAsia" w:ascii="宋体" w:hAnsi="宋体" w:cs="宋体" w:eastAsiaTheme="minorEastAsia"/>
                <w:color w:val="000000"/>
                <w:sz w:val="20"/>
                <w:szCs w:val="20"/>
              </w:rPr>
              <w:t>第一节</w:t>
            </w:r>
          </w:p>
        </w:tc>
        <w:tc>
          <w:tcPr>
            <w:tcW w:w="3260" w:type="dxa"/>
          </w:tcPr>
          <w:p>
            <w:pPr>
              <w:snapToGrid w:val="0"/>
              <w:spacing w:line="288" w:lineRule="auto"/>
              <w:rPr>
                <w:rFonts w:hint="eastAsia" w:ascii="宋体" w:hAnsi="宋体" w:cs="宋体" w:eastAsiaTheme="minorEastAsia"/>
                <w:color w:val="000000"/>
                <w:sz w:val="20"/>
                <w:szCs w:val="20"/>
              </w:rPr>
            </w:pPr>
            <w:r>
              <w:rPr>
                <w:rFonts w:hint="eastAsia" w:eastAsiaTheme="minorEastAsia"/>
                <w:color w:val="000000"/>
                <w:sz w:val="20"/>
                <w:szCs w:val="20"/>
                <w:lang w:val="en-US" w:eastAsia="zh-CN"/>
              </w:rPr>
              <w:t>电视评论理论</w:t>
            </w:r>
          </w:p>
        </w:tc>
        <w:tc>
          <w:tcPr>
            <w:tcW w:w="3736" w:type="dxa"/>
            <w:vAlign w:val="center"/>
          </w:tcPr>
          <w:p>
            <w:pPr>
              <w:snapToGrid w:val="0"/>
              <w:spacing w:line="288" w:lineRule="auto"/>
              <w:rPr>
                <w:rFonts w:hint="eastAsia" w:ascii="宋体" w:hAnsi="宋体" w:cs="宋体" w:eastAsiaTheme="minorEastAsia"/>
                <w:color w:val="000000"/>
                <w:sz w:val="20"/>
                <w:szCs w:val="20"/>
              </w:rPr>
            </w:pPr>
            <w:r>
              <w:rPr>
                <w:rFonts w:hint="eastAsia" w:ascii="宋体" w:hAnsi="宋体" w:cs="宋体"/>
                <w:color w:val="000000"/>
                <w:sz w:val="20"/>
                <w:szCs w:val="20"/>
                <w:lang w:val="en-US" w:eastAsia="zh-CN"/>
              </w:rPr>
              <w:t>（1)三点式练习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rFonts w:hint="eastAsia" w:ascii="宋体" w:hAnsi="宋体" w:cs="宋体" w:eastAsiaTheme="minorEastAsia"/>
                <w:color w:val="000000"/>
                <w:sz w:val="20"/>
                <w:szCs w:val="20"/>
              </w:rPr>
            </w:pPr>
            <w:r>
              <w:rPr>
                <w:rFonts w:hint="eastAsia" w:ascii="宋体" w:hAnsi="宋体" w:cs="宋体" w:eastAsiaTheme="minorEastAsia"/>
                <w:color w:val="000000"/>
                <w:sz w:val="20"/>
                <w:szCs w:val="20"/>
              </w:rPr>
              <w:t>第二节</w:t>
            </w:r>
          </w:p>
        </w:tc>
        <w:tc>
          <w:tcPr>
            <w:tcW w:w="3260" w:type="dxa"/>
          </w:tcPr>
          <w:p>
            <w:pPr>
              <w:snapToGrid w:val="0"/>
              <w:spacing w:line="288" w:lineRule="auto"/>
              <w:rPr>
                <w:rFonts w:hint="eastAsia" w:ascii="宋体" w:hAnsi="宋体" w:cs="宋体" w:eastAsiaTheme="minorEastAsia"/>
                <w:color w:val="000000"/>
                <w:sz w:val="20"/>
                <w:szCs w:val="20"/>
              </w:rPr>
            </w:pPr>
            <w:r>
              <w:rPr>
                <w:rFonts w:hint="eastAsia" w:eastAsiaTheme="minorEastAsia"/>
                <w:color w:val="000000"/>
                <w:sz w:val="20"/>
                <w:szCs w:val="20"/>
                <w:lang w:val="en-US" w:eastAsia="zh-CN"/>
              </w:rPr>
              <w:t>电视评论理论</w:t>
            </w:r>
          </w:p>
        </w:tc>
        <w:tc>
          <w:tcPr>
            <w:tcW w:w="3736" w:type="dxa"/>
            <w:vAlign w:val="center"/>
          </w:tcPr>
          <w:p>
            <w:pPr>
              <w:snapToGrid w:val="0"/>
              <w:spacing w:line="288" w:lineRule="auto"/>
              <w:rPr>
                <w:rFonts w:hint="eastAsia" w:ascii="宋体" w:hAnsi="宋体" w:cs="宋体" w:eastAsiaTheme="minorEastAsia"/>
                <w:color w:val="000000"/>
                <w:sz w:val="20"/>
                <w:szCs w:val="20"/>
              </w:rPr>
            </w:pPr>
            <w:r>
              <w:rPr>
                <w:rFonts w:hint="eastAsia" w:ascii="宋体" w:hAnsi="宋体" w:cs="宋体"/>
                <w:color w:val="000000"/>
                <w:sz w:val="20"/>
                <w:szCs w:val="20"/>
                <w:lang w:val="en-US" w:eastAsia="zh-CN"/>
              </w:rPr>
              <w:t>（1)三点式练习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rFonts w:hint="eastAsia" w:ascii="宋体" w:hAnsi="宋体" w:cs="宋体" w:eastAsiaTheme="minorEastAsia"/>
                <w:color w:val="000000"/>
                <w:sz w:val="20"/>
                <w:szCs w:val="20"/>
              </w:rPr>
            </w:pPr>
            <w:r>
              <w:rPr>
                <w:rFonts w:hint="eastAsia" w:ascii="宋体" w:hAnsi="宋体" w:cs="宋体" w:eastAsiaTheme="minorEastAsia"/>
                <w:color w:val="000000"/>
                <w:sz w:val="20"/>
                <w:szCs w:val="20"/>
              </w:rPr>
              <w:t>第三节</w:t>
            </w:r>
          </w:p>
        </w:tc>
        <w:tc>
          <w:tcPr>
            <w:tcW w:w="3260" w:type="dxa"/>
          </w:tcPr>
          <w:p>
            <w:pPr>
              <w:snapToGrid w:val="0"/>
              <w:spacing w:line="288" w:lineRule="auto"/>
              <w:rPr>
                <w:rFonts w:hint="eastAsia" w:ascii="宋体" w:hAnsi="宋体" w:cs="宋体" w:eastAsiaTheme="minorEastAsia"/>
                <w:color w:val="000000"/>
                <w:sz w:val="20"/>
                <w:szCs w:val="20"/>
              </w:rPr>
            </w:pPr>
            <w:r>
              <w:rPr>
                <w:rFonts w:hint="eastAsia" w:eastAsiaTheme="minorEastAsia"/>
                <w:color w:val="000000"/>
                <w:sz w:val="20"/>
                <w:szCs w:val="20"/>
                <w:lang w:val="en-US" w:eastAsia="zh-CN"/>
              </w:rPr>
              <w:t>电视评论理论</w:t>
            </w:r>
          </w:p>
        </w:tc>
        <w:tc>
          <w:tcPr>
            <w:tcW w:w="3736" w:type="dxa"/>
            <w:vAlign w:val="center"/>
          </w:tcPr>
          <w:p>
            <w:pPr>
              <w:snapToGrid w:val="0"/>
              <w:spacing w:line="288" w:lineRule="auto"/>
              <w:rPr>
                <w:rFonts w:hint="eastAsia" w:ascii="宋体" w:hAnsi="宋体" w:cs="宋体" w:eastAsiaTheme="minorEastAsia"/>
                <w:color w:val="000000"/>
                <w:sz w:val="20"/>
                <w:szCs w:val="20"/>
              </w:rPr>
            </w:pPr>
            <w:r>
              <w:rPr>
                <w:rFonts w:hint="eastAsia" w:ascii="宋体" w:hAnsi="宋体" w:cs="宋体"/>
                <w:color w:val="000000"/>
                <w:sz w:val="20"/>
                <w:szCs w:val="20"/>
                <w:lang w:val="en-US" w:eastAsia="zh-CN"/>
              </w:rPr>
              <w:t>（1)追问是练习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rFonts w:hint="eastAsia" w:ascii="宋体" w:hAnsi="宋体" w:cs="宋体" w:eastAsiaTheme="minorEastAsia"/>
                <w:color w:val="000000"/>
                <w:sz w:val="20"/>
                <w:szCs w:val="20"/>
                <w:lang w:val="en-US" w:eastAsia="zh-CN"/>
              </w:rPr>
            </w:pPr>
            <w:r>
              <w:rPr>
                <w:rFonts w:hint="eastAsia" w:ascii="宋体" w:hAnsi="宋体" w:cs="宋体" w:eastAsiaTheme="minorEastAsia"/>
                <w:color w:val="000000"/>
                <w:sz w:val="20"/>
                <w:szCs w:val="20"/>
                <w:lang w:val="en-US" w:eastAsia="zh-CN"/>
              </w:rPr>
              <w:t>第四节</w:t>
            </w:r>
          </w:p>
        </w:tc>
        <w:tc>
          <w:tcPr>
            <w:tcW w:w="3260" w:type="dxa"/>
          </w:tcPr>
          <w:p>
            <w:pPr>
              <w:snapToGrid w:val="0"/>
              <w:spacing w:line="288" w:lineRule="auto"/>
              <w:rPr>
                <w:rFonts w:hint="default" w:eastAsiaTheme="minorEastAsia"/>
                <w:color w:val="000000"/>
                <w:sz w:val="20"/>
                <w:szCs w:val="20"/>
                <w:lang w:val="en-US" w:eastAsia="zh-CN"/>
              </w:rPr>
            </w:pPr>
            <w:r>
              <w:rPr>
                <w:rFonts w:hint="eastAsia" w:eastAsiaTheme="minorEastAsia"/>
                <w:color w:val="000000"/>
                <w:sz w:val="20"/>
                <w:szCs w:val="20"/>
                <w:lang w:val="en-US" w:eastAsia="zh-CN"/>
              </w:rPr>
              <w:t>电视评论理论</w:t>
            </w:r>
          </w:p>
        </w:tc>
        <w:tc>
          <w:tcPr>
            <w:tcW w:w="3736" w:type="dxa"/>
            <w:vAlign w:val="center"/>
          </w:tcPr>
          <w:p>
            <w:pPr>
              <w:snapToGrid w:val="0"/>
              <w:spacing w:line="288" w:lineRule="auto"/>
              <w:rPr>
                <w:rFonts w:hint="eastAsia" w:ascii="宋体" w:hAnsi="宋体" w:cs="宋体" w:eastAsiaTheme="minorEastAsia"/>
                <w:color w:val="000000"/>
                <w:sz w:val="20"/>
                <w:szCs w:val="20"/>
              </w:rPr>
            </w:pPr>
            <w:r>
              <w:rPr>
                <w:rFonts w:hint="eastAsia" w:ascii="宋体" w:hAnsi="宋体" w:cs="宋体"/>
                <w:color w:val="000000"/>
                <w:sz w:val="20"/>
                <w:szCs w:val="20"/>
                <w:lang w:val="en-US" w:eastAsia="zh-CN"/>
              </w:rPr>
              <w:t>（1)追问是练习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rFonts w:hint="eastAsia" w:ascii="宋体" w:hAnsi="宋体" w:cs="宋体" w:eastAsiaTheme="minorEastAsia"/>
                <w:color w:val="000000"/>
                <w:sz w:val="20"/>
                <w:szCs w:val="20"/>
              </w:rPr>
            </w:pPr>
            <w:r>
              <w:rPr>
                <w:rFonts w:hint="eastAsia" w:ascii="宋体" w:hAnsi="宋体" w:cs="宋体" w:eastAsiaTheme="minorEastAsia"/>
                <w:color w:val="000000"/>
                <w:sz w:val="20"/>
                <w:szCs w:val="20"/>
              </w:rPr>
              <w:t>第</w:t>
            </w:r>
            <w:r>
              <w:rPr>
                <w:rFonts w:hint="eastAsia" w:ascii="宋体" w:hAnsi="宋体" w:cs="宋体" w:eastAsiaTheme="minorEastAsia"/>
                <w:color w:val="000000"/>
                <w:sz w:val="20"/>
                <w:szCs w:val="20"/>
                <w:lang w:val="en-US" w:eastAsia="zh-CN"/>
              </w:rPr>
              <w:t>五</w:t>
            </w:r>
            <w:r>
              <w:rPr>
                <w:rFonts w:hint="eastAsia" w:ascii="宋体" w:hAnsi="宋体" w:cs="宋体" w:eastAsiaTheme="minorEastAsia"/>
                <w:color w:val="000000"/>
                <w:sz w:val="20"/>
                <w:szCs w:val="20"/>
              </w:rPr>
              <w:t>节</w:t>
            </w:r>
          </w:p>
        </w:tc>
        <w:tc>
          <w:tcPr>
            <w:tcW w:w="3260" w:type="dxa"/>
          </w:tcPr>
          <w:p>
            <w:pPr>
              <w:snapToGrid w:val="0"/>
              <w:spacing w:line="288" w:lineRule="auto"/>
              <w:rPr>
                <w:rFonts w:hint="eastAsia" w:ascii="宋体" w:hAnsi="宋体" w:cs="宋体" w:eastAsiaTheme="minorEastAsia"/>
                <w:color w:val="000000"/>
                <w:sz w:val="20"/>
                <w:szCs w:val="20"/>
              </w:rPr>
            </w:pPr>
          </w:p>
        </w:tc>
        <w:tc>
          <w:tcPr>
            <w:tcW w:w="3736" w:type="dxa"/>
          </w:tcPr>
          <w:p>
            <w:pPr>
              <w:snapToGrid w:val="0"/>
              <w:spacing w:line="288" w:lineRule="auto"/>
              <w:rPr>
                <w:rFonts w:hint="eastAsia" w:ascii="宋体" w:hAnsi="宋体" w:cs="宋体" w:eastAsiaTheme="minorEastAsia"/>
                <w:color w:val="000000"/>
                <w:sz w:val="20"/>
                <w:szCs w:val="20"/>
              </w:rPr>
            </w:pPr>
            <w:r>
              <w:rPr>
                <w:rFonts w:hint="eastAsia" w:ascii="宋体" w:hAnsi="宋体" w:cs="宋体" w:eastAsiaTheme="minorEastAsia"/>
                <w:color w:val="000000"/>
                <w:sz w:val="20"/>
                <w:szCs w:val="20"/>
              </w:rPr>
              <w:t>（2）考核</w:t>
            </w:r>
          </w:p>
        </w:tc>
      </w:tr>
    </w:tbl>
    <w:p>
      <w:pPr>
        <w:snapToGrid w:val="0"/>
        <w:spacing w:line="288" w:lineRule="auto"/>
        <w:ind w:firstLine="400" w:firstLineChars="200"/>
        <w:rPr>
          <w:rFonts w:hint="eastAsia" w:ascii="宋体" w:hAnsi="宋体" w:cs="宋体" w:eastAsiaTheme="minorEastAsia"/>
          <w:color w:val="000000"/>
          <w:sz w:val="20"/>
          <w:szCs w:val="20"/>
        </w:rPr>
      </w:pPr>
      <w:r>
        <w:rPr>
          <w:rFonts w:hint="eastAsia" w:ascii="宋体" w:hAnsi="宋体" w:cs="宋体" w:eastAsiaTheme="minorEastAsia"/>
          <w:color w:val="000000"/>
          <w:sz w:val="20"/>
          <w:szCs w:val="20"/>
        </w:rPr>
        <w:t xml:space="preserve"> </w:t>
      </w:r>
    </w:p>
    <w:p>
      <w:pPr>
        <w:snapToGrid w:val="0"/>
        <w:spacing w:line="288" w:lineRule="auto"/>
        <w:ind w:firstLine="400" w:firstLineChars="200"/>
        <w:rPr>
          <w:rFonts w:hint="eastAsia" w:ascii="MS Mincho" w:hAnsi="MS Mincho" w:cs="MS Mincho" w:eastAsiaTheme="minorEastAsia"/>
          <w:color w:val="000000"/>
          <w:sz w:val="20"/>
          <w:szCs w:val="20"/>
        </w:rPr>
      </w:pPr>
      <w:r>
        <w:rPr>
          <w:rFonts w:ascii="MS Mincho" w:hAnsi="MS Mincho" w:eastAsia="MS Mincho" w:cs="MS Mincho"/>
          <w:color w:val="000000"/>
          <w:sz w:val="20"/>
          <w:szCs w:val="20"/>
        </w:rPr>
        <w:t>第</w:t>
      </w:r>
      <w:r>
        <w:rPr>
          <w:rFonts w:hint="eastAsia" w:ascii="MS Mincho" w:hAnsi="MS Mincho" w:eastAsia="MS Mincho" w:cs="MS Mincho"/>
          <w:color w:val="000000"/>
          <w:sz w:val="20"/>
          <w:szCs w:val="20"/>
        </w:rPr>
        <w:t>三</w:t>
      </w:r>
      <w:r>
        <w:rPr>
          <w:rFonts w:hint="eastAsia" w:ascii="宋体" w:hAnsi="宋体" w:eastAsia="宋体" w:cs="宋体"/>
          <w:color w:val="000000"/>
          <w:sz w:val="20"/>
          <w:szCs w:val="20"/>
        </w:rPr>
        <w:t>单</w:t>
      </w:r>
      <w:r>
        <w:rPr>
          <w:rFonts w:ascii="MS Mincho" w:hAnsi="MS Mincho" w:eastAsia="MS Mincho" w:cs="MS Mincho"/>
          <w:color w:val="000000"/>
          <w:sz w:val="20"/>
          <w:szCs w:val="20"/>
        </w:rPr>
        <w:t>元：</w:t>
      </w:r>
      <w:r>
        <w:rPr>
          <w:rFonts w:hint="eastAsia" w:ascii="MS Mincho" w:hAnsi="MS Mincho" w:cs="MS Mincho" w:eastAsiaTheme="minorEastAsia"/>
          <w:color w:val="000000"/>
          <w:sz w:val="20"/>
          <w:szCs w:val="20"/>
        </w:rPr>
        <w:t>模拟主持</w:t>
      </w:r>
    </w:p>
    <w:p>
      <w:pPr>
        <w:snapToGrid w:val="0"/>
        <w:spacing w:line="288" w:lineRule="auto"/>
        <w:ind w:firstLine="400" w:firstLineChars="200"/>
        <w:rPr>
          <w:rFonts w:hint="eastAsia" w:ascii="宋体" w:hAnsi="宋体" w:cs="宋体" w:eastAsiaTheme="minorEastAsia"/>
          <w:color w:val="000000"/>
          <w:sz w:val="20"/>
          <w:szCs w:val="20"/>
        </w:rPr>
      </w:pPr>
      <w:r>
        <w:rPr>
          <w:rFonts w:hint="eastAsia" w:ascii="宋体" w:hAnsi="宋体" w:cs="宋体" w:eastAsiaTheme="minorEastAsia"/>
          <w:color w:val="000000"/>
          <w:sz w:val="20"/>
          <w:szCs w:val="20"/>
        </w:rPr>
        <w:t>本单元主要根据以上单元的学习内容，来进行话题的阐述、整合、陈述。</w:t>
      </w:r>
    </w:p>
    <w:p>
      <w:pPr>
        <w:snapToGrid w:val="0"/>
        <w:spacing w:line="288" w:lineRule="auto"/>
        <w:ind w:firstLine="400" w:firstLineChars="200"/>
        <w:rPr>
          <w:rFonts w:hint="eastAsia" w:ascii="宋体" w:hAnsi="宋体" w:cs="宋体" w:eastAsiaTheme="minorEastAsia"/>
          <w:color w:val="000000"/>
          <w:sz w:val="20"/>
          <w:szCs w:val="20"/>
        </w:rPr>
      </w:pPr>
      <w:r>
        <w:rPr>
          <w:rFonts w:hint="eastAsia" w:ascii="宋体" w:hAnsi="宋体" w:cs="宋体" w:eastAsiaTheme="minorEastAsia"/>
          <w:color w:val="000000"/>
          <w:sz w:val="20"/>
          <w:szCs w:val="20"/>
        </w:rPr>
        <w:t>本单元主要是前两个单元内容的整合，也是一个优秀的播音员主持人应该做到的内容。</w:t>
      </w:r>
    </w:p>
    <w:p>
      <w:pPr>
        <w:snapToGrid w:val="0"/>
        <w:spacing w:line="288" w:lineRule="auto"/>
        <w:ind w:firstLine="400" w:firstLineChars="200"/>
        <w:rPr>
          <w:rFonts w:ascii="宋体" w:hAnsi="宋体" w:cs="宋体" w:eastAsiaTheme="minorEastAsia"/>
          <w:color w:val="000000"/>
          <w:sz w:val="20"/>
          <w:szCs w:val="20"/>
        </w:rPr>
      </w:pPr>
      <w:r>
        <w:rPr>
          <w:rFonts w:hint="eastAsia" w:ascii="MS Mincho" w:hAnsi="MS Mincho" w:eastAsia="MS Mincho" w:cs="MS Mincho"/>
          <w:color w:val="000000"/>
          <w:sz w:val="20"/>
          <w:szCs w:val="20"/>
        </w:rPr>
        <w:t>主要知</w:t>
      </w:r>
      <w:r>
        <w:rPr>
          <w:rFonts w:ascii="宋体" w:hAnsi="宋体" w:eastAsia="宋体" w:cs="宋体"/>
          <w:color w:val="000000"/>
          <w:sz w:val="20"/>
          <w:szCs w:val="20"/>
        </w:rPr>
        <w:t>识</w:t>
      </w:r>
      <w:r>
        <w:rPr>
          <w:rFonts w:hint="eastAsia" w:ascii="MS Mincho" w:hAnsi="MS Mincho" w:eastAsia="MS Mincho" w:cs="MS Mincho"/>
          <w:color w:val="000000"/>
          <w:sz w:val="20"/>
          <w:szCs w:val="20"/>
        </w:rPr>
        <w:t>点</w:t>
      </w:r>
      <w:r>
        <w:rPr>
          <w:rFonts w:ascii="宋体" w:hAnsi="宋体" w:eastAsia="宋体" w:cs="宋体"/>
          <w:color w:val="000000"/>
          <w:sz w:val="20"/>
          <w:szCs w:val="20"/>
        </w:rPr>
        <w:t>为</w:t>
      </w:r>
      <w:r>
        <w:rPr>
          <w:rFonts w:hint="eastAsia" w:ascii="MS Mincho" w:hAnsi="MS Mincho" w:eastAsia="MS Mincho" w:cs="MS Mincho"/>
          <w:color w:val="000000"/>
          <w:sz w:val="20"/>
          <w:szCs w:val="20"/>
        </w:rPr>
        <w:t>：</w:t>
      </w:r>
      <w:r>
        <w:rPr>
          <w:rFonts w:hint="eastAsia" w:ascii="MS Mincho" w:hAnsi="MS Mincho" w:cs="MS Mincho" w:eastAsiaTheme="minorEastAsia"/>
          <w:color w:val="000000"/>
          <w:sz w:val="20"/>
          <w:szCs w:val="20"/>
        </w:rPr>
        <w:t>进行口语表达。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3260"/>
        <w:gridCol w:w="3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color w:val="000000"/>
                <w:sz w:val="20"/>
                <w:szCs w:val="20"/>
              </w:rPr>
            </w:pPr>
          </w:p>
        </w:tc>
        <w:tc>
          <w:tcPr>
            <w:tcW w:w="3260" w:type="dxa"/>
          </w:tcPr>
          <w:p>
            <w:pPr>
              <w:snapToGrid w:val="0"/>
              <w:spacing w:line="288" w:lineRule="auto"/>
              <w:rPr>
                <w:color w:val="000000"/>
                <w:sz w:val="20"/>
                <w:szCs w:val="20"/>
              </w:rPr>
            </w:pPr>
            <w:r>
              <w:rPr>
                <w:rFonts w:hint="eastAsia"/>
                <w:color w:val="000000"/>
                <w:sz w:val="20"/>
                <w:szCs w:val="20"/>
              </w:rPr>
              <w:t>理论课</w:t>
            </w:r>
          </w:p>
        </w:tc>
        <w:tc>
          <w:tcPr>
            <w:tcW w:w="3736" w:type="dxa"/>
          </w:tcPr>
          <w:p>
            <w:pPr>
              <w:snapToGrid w:val="0"/>
              <w:spacing w:line="288" w:lineRule="auto"/>
              <w:rPr>
                <w:color w:val="000000"/>
                <w:sz w:val="20"/>
                <w:szCs w:val="20"/>
              </w:rPr>
            </w:pPr>
            <w:r>
              <w:rPr>
                <w:rFonts w:hint="eastAsia"/>
                <w:color w:val="000000"/>
                <w:sz w:val="20"/>
                <w:szCs w:val="20"/>
              </w:rPr>
              <w:t>实践课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color w:val="000000"/>
                <w:sz w:val="20"/>
                <w:szCs w:val="20"/>
              </w:rPr>
            </w:pPr>
            <w:r>
              <w:rPr>
                <w:rFonts w:hint="eastAsia"/>
                <w:color w:val="000000"/>
                <w:sz w:val="20"/>
                <w:szCs w:val="20"/>
              </w:rPr>
              <w:t>第一节</w:t>
            </w:r>
          </w:p>
        </w:tc>
        <w:tc>
          <w:tcPr>
            <w:tcW w:w="3260" w:type="dxa"/>
          </w:tcPr>
          <w:p>
            <w:pPr>
              <w:snapToGrid w:val="0"/>
              <w:spacing w:line="288" w:lineRule="auto"/>
              <w:rPr>
                <w:color w:val="000000"/>
                <w:sz w:val="20"/>
                <w:szCs w:val="20"/>
              </w:rPr>
            </w:pPr>
            <w:r>
              <w:rPr>
                <w:rFonts w:hint="eastAsia"/>
                <w:color w:val="000000"/>
                <w:sz w:val="20"/>
                <w:szCs w:val="20"/>
              </w:rPr>
              <w:t>（1）即兴口语表达技巧</w:t>
            </w:r>
          </w:p>
        </w:tc>
        <w:tc>
          <w:tcPr>
            <w:tcW w:w="3736" w:type="dxa"/>
          </w:tcPr>
          <w:p>
            <w:pPr>
              <w:snapToGrid w:val="0"/>
              <w:spacing w:line="288" w:lineRule="auto"/>
              <w:rPr>
                <w:color w:val="000000"/>
                <w:sz w:val="20"/>
                <w:szCs w:val="20"/>
              </w:rPr>
            </w:pPr>
            <w:r>
              <w:rPr>
                <w:rFonts w:hint="eastAsia"/>
                <w:color w:val="000000"/>
                <w:sz w:val="20"/>
                <w:szCs w:val="20"/>
              </w:rPr>
              <w:t>（1）小话题演习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color w:val="000000"/>
                <w:sz w:val="20"/>
                <w:szCs w:val="20"/>
              </w:rPr>
            </w:pPr>
            <w:r>
              <w:rPr>
                <w:rFonts w:hint="eastAsia"/>
                <w:color w:val="000000"/>
                <w:sz w:val="20"/>
                <w:szCs w:val="20"/>
              </w:rPr>
              <w:t>第二节</w:t>
            </w:r>
          </w:p>
        </w:tc>
        <w:tc>
          <w:tcPr>
            <w:tcW w:w="3260" w:type="dxa"/>
          </w:tcPr>
          <w:p>
            <w:pPr>
              <w:snapToGrid w:val="0"/>
              <w:spacing w:line="288" w:lineRule="auto"/>
              <w:rPr>
                <w:color w:val="000000"/>
                <w:sz w:val="20"/>
                <w:szCs w:val="20"/>
              </w:rPr>
            </w:pPr>
            <w:r>
              <w:rPr>
                <w:rFonts w:hint="eastAsia"/>
                <w:color w:val="000000"/>
                <w:sz w:val="20"/>
                <w:szCs w:val="20"/>
              </w:rPr>
              <w:t>（1）即兴口语表达技巧</w:t>
            </w:r>
          </w:p>
        </w:tc>
        <w:tc>
          <w:tcPr>
            <w:tcW w:w="3736" w:type="dxa"/>
          </w:tcPr>
          <w:p>
            <w:pPr>
              <w:snapToGrid w:val="0"/>
              <w:spacing w:line="288" w:lineRule="auto"/>
              <w:rPr>
                <w:color w:val="000000"/>
                <w:sz w:val="20"/>
                <w:szCs w:val="20"/>
              </w:rPr>
            </w:pPr>
            <w:r>
              <w:rPr>
                <w:rFonts w:hint="eastAsia"/>
                <w:color w:val="000000"/>
                <w:sz w:val="20"/>
                <w:szCs w:val="20"/>
              </w:rPr>
              <w:t>（1）小话题练习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color w:val="000000"/>
                <w:sz w:val="20"/>
                <w:szCs w:val="20"/>
              </w:rPr>
            </w:pPr>
            <w:r>
              <w:rPr>
                <w:rFonts w:hint="eastAsia"/>
                <w:color w:val="000000"/>
                <w:sz w:val="20"/>
                <w:szCs w:val="20"/>
              </w:rPr>
              <w:t>第三节</w:t>
            </w:r>
          </w:p>
        </w:tc>
        <w:tc>
          <w:tcPr>
            <w:tcW w:w="3260" w:type="dxa"/>
          </w:tcPr>
          <w:p>
            <w:pPr>
              <w:snapToGrid w:val="0"/>
              <w:spacing w:line="288" w:lineRule="auto"/>
              <w:rPr>
                <w:color w:val="000000"/>
                <w:sz w:val="20"/>
                <w:szCs w:val="20"/>
              </w:rPr>
            </w:pPr>
            <w:r>
              <w:rPr>
                <w:rFonts w:hint="eastAsia"/>
                <w:color w:val="000000"/>
                <w:sz w:val="20"/>
                <w:szCs w:val="20"/>
              </w:rPr>
              <w:t>（1）模拟主持合作技巧</w:t>
            </w:r>
          </w:p>
        </w:tc>
        <w:tc>
          <w:tcPr>
            <w:tcW w:w="3736" w:type="dxa"/>
          </w:tcPr>
          <w:p>
            <w:pPr>
              <w:snapToGrid w:val="0"/>
              <w:spacing w:line="288" w:lineRule="auto"/>
              <w:rPr>
                <w:color w:val="000000"/>
                <w:sz w:val="20"/>
                <w:szCs w:val="20"/>
              </w:rPr>
            </w:pPr>
            <w:r>
              <w:rPr>
                <w:rFonts w:hint="eastAsia"/>
                <w:color w:val="000000"/>
                <w:sz w:val="20"/>
                <w:szCs w:val="20"/>
              </w:rPr>
              <w:t>（1）模拟主持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color w:val="000000"/>
                <w:sz w:val="20"/>
                <w:szCs w:val="20"/>
              </w:rPr>
            </w:pPr>
            <w:r>
              <w:rPr>
                <w:rFonts w:hint="eastAsia"/>
                <w:color w:val="000000"/>
                <w:sz w:val="20"/>
                <w:szCs w:val="20"/>
              </w:rPr>
              <w:t>第四节</w:t>
            </w:r>
          </w:p>
        </w:tc>
        <w:tc>
          <w:tcPr>
            <w:tcW w:w="3260" w:type="dxa"/>
          </w:tcPr>
          <w:p>
            <w:pPr>
              <w:snapToGrid w:val="0"/>
              <w:spacing w:line="288" w:lineRule="auto"/>
              <w:rPr>
                <w:color w:val="000000"/>
                <w:sz w:val="20"/>
                <w:szCs w:val="20"/>
              </w:rPr>
            </w:pPr>
            <w:r>
              <w:rPr>
                <w:rFonts w:hint="eastAsia"/>
                <w:color w:val="000000"/>
                <w:sz w:val="20"/>
                <w:szCs w:val="20"/>
              </w:rPr>
              <w:t>（1）模拟主持技巧</w:t>
            </w:r>
          </w:p>
        </w:tc>
        <w:tc>
          <w:tcPr>
            <w:tcW w:w="3736" w:type="dxa"/>
          </w:tcPr>
          <w:p>
            <w:pPr>
              <w:snapToGrid w:val="0"/>
              <w:spacing w:line="288" w:lineRule="auto"/>
              <w:rPr>
                <w:color w:val="000000"/>
                <w:sz w:val="20"/>
                <w:szCs w:val="20"/>
              </w:rPr>
            </w:pPr>
            <w:r>
              <w:rPr>
                <w:rFonts w:hint="eastAsia"/>
                <w:color w:val="000000"/>
                <w:sz w:val="20"/>
                <w:szCs w:val="20"/>
              </w:rPr>
              <w:t>（1）模拟主持练习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rFonts w:hint="eastAsia" w:eastAsia="宋体"/>
                <w:color w:val="000000"/>
                <w:sz w:val="20"/>
                <w:szCs w:val="20"/>
                <w:lang w:val="en-US" w:eastAsia="zh-CN"/>
              </w:rPr>
            </w:pPr>
            <w:r>
              <w:rPr>
                <w:rFonts w:hint="eastAsia"/>
                <w:color w:val="000000"/>
                <w:sz w:val="20"/>
                <w:szCs w:val="20"/>
              </w:rPr>
              <w:t>第</w:t>
            </w:r>
            <w:r>
              <w:rPr>
                <w:rFonts w:hint="eastAsia"/>
                <w:color w:val="000000"/>
                <w:sz w:val="20"/>
                <w:szCs w:val="20"/>
                <w:lang w:val="en-US" w:eastAsia="zh-CN"/>
              </w:rPr>
              <w:t>五节</w:t>
            </w:r>
          </w:p>
        </w:tc>
        <w:tc>
          <w:tcPr>
            <w:tcW w:w="3260" w:type="dxa"/>
          </w:tcPr>
          <w:p>
            <w:pPr>
              <w:snapToGrid w:val="0"/>
              <w:spacing w:line="288" w:lineRule="auto"/>
              <w:rPr>
                <w:color w:val="000000"/>
                <w:sz w:val="20"/>
                <w:szCs w:val="20"/>
              </w:rPr>
            </w:pPr>
            <w:r>
              <w:rPr>
                <w:rFonts w:hint="eastAsia"/>
                <w:color w:val="000000"/>
                <w:sz w:val="20"/>
                <w:szCs w:val="20"/>
              </w:rPr>
              <w:t>（2）话题主题</w:t>
            </w:r>
          </w:p>
        </w:tc>
        <w:tc>
          <w:tcPr>
            <w:tcW w:w="3736" w:type="dxa"/>
          </w:tcPr>
          <w:p>
            <w:pPr>
              <w:snapToGrid w:val="0"/>
              <w:spacing w:line="288" w:lineRule="auto"/>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napToGrid w:val="0"/>
              <w:spacing w:line="288" w:lineRule="auto"/>
              <w:rPr>
                <w:rFonts w:hint="eastAsia" w:eastAsia="宋体"/>
                <w:color w:val="000000"/>
                <w:sz w:val="20"/>
                <w:szCs w:val="20"/>
                <w:lang w:val="en-US" w:eastAsia="zh-CN"/>
              </w:rPr>
            </w:pPr>
            <w:r>
              <w:rPr>
                <w:rFonts w:hint="eastAsia"/>
                <w:color w:val="000000"/>
                <w:sz w:val="20"/>
                <w:szCs w:val="20"/>
              </w:rPr>
              <w:t>第六</w:t>
            </w:r>
            <w:r>
              <w:rPr>
                <w:rFonts w:hint="eastAsia"/>
                <w:color w:val="000000"/>
                <w:sz w:val="20"/>
                <w:szCs w:val="20"/>
                <w:lang w:val="en-US" w:eastAsia="zh-CN"/>
              </w:rPr>
              <w:t>节</w:t>
            </w:r>
          </w:p>
        </w:tc>
        <w:tc>
          <w:tcPr>
            <w:tcW w:w="3260" w:type="dxa"/>
          </w:tcPr>
          <w:p>
            <w:pPr>
              <w:snapToGrid w:val="0"/>
              <w:spacing w:line="288" w:lineRule="auto"/>
              <w:rPr>
                <w:color w:val="000000"/>
                <w:sz w:val="20"/>
                <w:szCs w:val="20"/>
              </w:rPr>
            </w:pPr>
          </w:p>
        </w:tc>
        <w:tc>
          <w:tcPr>
            <w:tcW w:w="3736" w:type="dxa"/>
          </w:tcPr>
          <w:p>
            <w:pPr>
              <w:snapToGrid w:val="0"/>
              <w:spacing w:line="288" w:lineRule="auto"/>
              <w:rPr>
                <w:color w:val="000000"/>
                <w:sz w:val="20"/>
                <w:szCs w:val="20"/>
              </w:rPr>
            </w:pPr>
            <w:r>
              <w:rPr>
                <w:rFonts w:hint="eastAsia"/>
                <w:color w:val="000000"/>
                <w:sz w:val="20"/>
                <w:szCs w:val="20"/>
              </w:rPr>
              <w:t>（2）话题主题练习</w:t>
            </w:r>
          </w:p>
        </w:tc>
      </w:tr>
    </w:tbl>
    <w:p>
      <w:pPr>
        <w:snapToGrid w:val="0"/>
        <w:spacing w:line="288" w:lineRule="auto"/>
        <w:rPr>
          <w:color w:val="000000"/>
          <w:sz w:val="20"/>
          <w:szCs w:val="20"/>
        </w:rPr>
      </w:pPr>
    </w:p>
    <w:p>
      <w:pPr>
        <w:widowControl/>
        <w:spacing w:beforeLines="50" w:afterLines="50" w:line="360" w:lineRule="auto"/>
        <w:ind w:firstLine="360" w:firstLineChars="150"/>
        <w:jc w:val="left"/>
        <w:rPr>
          <w:rFonts w:eastAsia="黑体" w:asciiTheme="minorBidi" w:hAnsiTheme="minorBidi" w:cstheme="minorBidi"/>
          <w:sz w:val="24"/>
        </w:rPr>
      </w:pPr>
      <w:r>
        <w:rPr>
          <w:rFonts w:eastAsia="黑体" w:asciiTheme="minorBidi" w:hAnsiTheme="minorBidi" w:cstheme="minorBidi"/>
          <w:sz w:val="24"/>
        </w:rPr>
        <w:t>七、课内实验名称及基本要求</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Theme="minorBidi" w:hAnsiTheme="minorBidi" w:eastAsiaTheme="minorEastAsia" w:cstheme="minorBidi"/>
                <w:szCs w:val="21"/>
              </w:rPr>
            </w:pPr>
            <w:r>
              <w:rPr>
                <w:rFonts w:asciiTheme="minorBidi" w:hAnsiTheme="minorBidi" w:eastAsiaTheme="minorEastAsia" w:cstheme="minorBidi"/>
                <w:szCs w:val="21"/>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Theme="minorBidi" w:hAnsiTheme="minorBidi" w:eastAsiaTheme="minorEastAsia" w:cstheme="minorBidi"/>
                <w:szCs w:val="21"/>
              </w:rPr>
            </w:pPr>
            <w:r>
              <w:rPr>
                <w:rFonts w:asciiTheme="minorBidi" w:hAnsiTheme="minorBidi" w:eastAsiaTheme="minorEastAsia" w:cstheme="minorBidi"/>
                <w:szCs w:val="21"/>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Theme="minorBidi" w:hAnsiTheme="minorBidi" w:eastAsiaTheme="minorEastAsia" w:cstheme="minorBidi"/>
                <w:szCs w:val="21"/>
              </w:rPr>
            </w:pPr>
            <w:r>
              <w:rPr>
                <w:rFonts w:asciiTheme="minorBidi" w:hAnsiTheme="minorBidi" w:eastAsiaTheme="minorEastAsia" w:cstheme="minorBidi"/>
                <w:szCs w:val="21"/>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Theme="minorBidi" w:hAnsiTheme="minorBidi" w:eastAsiaTheme="minorEastAsia" w:cstheme="minorBidi"/>
                <w:szCs w:val="21"/>
              </w:rPr>
            </w:pPr>
            <w:r>
              <w:rPr>
                <w:rFonts w:asciiTheme="minorBidi" w:hAnsiTheme="minorBidi" w:eastAsiaTheme="minorEastAsia" w:cstheme="minorBidi"/>
                <w:szCs w:val="21"/>
              </w:rPr>
              <w:t>实验</w:t>
            </w:r>
          </w:p>
          <w:p>
            <w:pPr>
              <w:snapToGrid w:val="0"/>
              <w:spacing w:line="360" w:lineRule="auto"/>
              <w:jc w:val="center"/>
              <w:rPr>
                <w:rFonts w:asciiTheme="minorBidi" w:hAnsiTheme="minorBidi" w:eastAsiaTheme="minorEastAsia" w:cstheme="minorBidi"/>
                <w:szCs w:val="21"/>
              </w:rPr>
            </w:pPr>
            <w:r>
              <w:rPr>
                <w:rFonts w:asciiTheme="minorBidi" w:hAnsiTheme="minorBidi" w:eastAsiaTheme="minorEastAsia" w:cstheme="minorBidi"/>
                <w:szCs w:val="21"/>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spacing w:line="360" w:lineRule="auto"/>
              <w:jc w:val="center"/>
              <w:rPr>
                <w:rFonts w:asciiTheme="minorBidi" w:hAnsiTheme="minorBidi" w:eastAsiaTheme="minorEastAsia" w:cstheme="minorBidi"/>
                <w:szCs w:val="21"/>
              </w:rPr>
            </w:pPr>
            <w:r>
              <w:rPr>
                <w:rFonts w:asciiTheme="minorBidi" w:hAnsiTheme="minorBidi" w:eastAsiaTheme="minorEastAsia" w:cstheme="minorBidi"/>
                <w:szCs w:val="21"/>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spacing w:line="360" w:lineRule="auto"/>
              <w:jc w:val="center"/>
              <w:rPr>
                <w:rFonts w:asciiTheme="minorBidi" w:hAnsiTheme="minorBidi" w:eastAsiaTheme="minorEastAsia" w:cstheme="minorBidi"/>
                <w:szCs w:val="21"/>
              </w:rPr>
            </w:pPr>
            <w:r>
              <w:rPr>
                <w:rFonts w:asciiTheme="minorBidi" w:hAnsiTheme="minorBidi" w:eastAsiaTheme="minorEastAsia" w:cstheme="minorBidi"/>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360" w:lineRule="auto"/>
              <w:jc w:val="center"/>
              <w:rPr>
                <w:rFonts w:asciiTheme="minorBidi" w:hAnsiTheme="minorBidi" w:eastAsiaTheme="minorEastAsia" w:cstheme="minorBidi"/>
                <w:szCs w:val="21"/>
              </w:rPr>
            </w:pPr>
            <w:r>
              <w:rPr>
                <w:rFonts w:hint="eastAsia" w:asciiTheme="minorBidi" w:hAnsiTheme="minorBidi" w:eastAsiaTheme="minorEastAsia" w:cstheme="minorBidi"/>
                <w:szCs w:val="21"/>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heme="minorBidi" w:hAnsiTheme="minorBidi" w:eastAsiaTheme="minorEastAsia" w:cstheme="minorBidi"/>
                <w:szCs w:val="21"/>
              </w:rPr>
            </w:pPr>
            <w:r>
              <w:rPr>
                <w:rFonts w:hint="eastAsia" w:asciiTheme="minorBidi" w:hAnsiTheme="minorBidi" w:eastAsiaTheme="minorEastAsia" w:cstheme="minorBidi"/>
                <w:szCs w:val="21"/>
              </w:rPr>
              <w:t>概括说话</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heme="minorBidi" w:hAnsiTheme="minorBidi" w:eastAsiaTheme="minorEastAsia" w:cstheme="minorBidi"/>
                <w:kern w:val="0"/>
                <w:szCs w:val="21"/>
              </w:rPr>
            </w:pPr>
            <w:r>
              <w:rPr>
                <w:rFonts w:hint="eastAsia" w:asciiTheme="minorBidi" w:hAnsiTheme="minorBidi" w:eastAsiaTheme="minorEastAsia" w:cstheme="minorBidi"/>
                <w:kern w:val="0"/>
                <w:szCs w:val="21"/>
              </w:rPr>
              <w:t>段落概括</w:t>
            </w:r>
          </w:p>
          <w:p>
            <w:pPr>
              <w:snapToGrid w:val="0"/>
              <w:spacing w:beforeLines="50" w:afterLines="50" w:line="360" w:lineRule="auto"/>
              <w:jc w:val="center"/>
              <w:rPr>
                <w:rFonts w:asciiTheme="minorBidi" w:hAnsiTheme="minorBidi" w:eastAsiaTheme="minorEastAsia" w:cstheme="minorBidi"/>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360" w:lineRule="auto"/>
              <w:jc w:val="center"/>
              <w:rPr>
                <w:rFonts w:asciiTheme="minorBidi" w:hAnsiTheme="minorBidi" w:eastAsiaTheme="minorEastAsia" w:cstheme="minorBidi"/>
                <w:szCs w:val="21"/>
              </w:rPr>
            </w:pPr>
            <w:r>
              <w:rPr>
                <w:rFonts w:hint="eastAsia" w:asciiTheme="minorBidi" w:hAnsiTheme="minorBidi" w:eastAsiaTheme="minorEastAsia" w:cstheme="minorBidi"/>
                <w:szCs w:val="21"/>
              </w:rPr>
              <w:t>5</w:t>
            </w:r>
          </w:p>
        </w:tc>
        <w:tc>
          <w:tcPr>
            <w:tcW w:w="1057" w:type="dxa"/>
            <w:tcBorders>
              <w:left w:val="single" w:color="auto" w:sz="4" w:space="0"/>
              <w:right w:val="single" w:color="auto" w:sz="4" w:space="0"/>
            </w:tcBorders>
            <w:shd w:val="clear" w:color="auto" w:fill="auto"/>
            <w:vAlign w:val="center"/>
          </w:tcPr>
          <w:p>
            <w:pPr>
              <w:snapToGrid w:val="0"/>
              <w:spacing w:beforeLines="50" w:afterLines="50" w:line="360" w:lineRule="auto"/>
              <w:jc w:val="center"/>
              <w:rPr>
                <w:rFonts w:asciiTheme="minorBidi" w:hAnsiTheme="minorBidi" w:eastAsiaTheme="minorEastAsia" w:cstheme="minorBidi"/>
                <w:szCs w:val="21"/>
              </w:rPr>
            </w:pPr>
            <w:r>
              <w:rPr>
                <w:rFonts w:hint="eastAsia" w:asciiTheme="minorBidi" w:hAnsiTheme="minorBidi" w:eastAsiaTheme="minorEastAsia" w:cstheme="minorBidi"/>
                <w:szCs w:val="21"/>
              </w:rPr>
              <w:t>综合</w:t>
            </w:r>
          </w:p>
        </w:tc>
        <w:tc>
          <w:tcPr>
            <w:tcW w:w="1715" w:type="dxa"/>
            <w:tcBorders>
              <w:left w:val="single" w:color="auto" w:sz="4" w:space="0"/>
              <w:right w:val="single" w:color="auto" w:sz="4" w:space="0"/>
            </w:tcBorders>
            <w:shd w:val="clear" w:color="auto" w:fill="auto"/>
            <w:vAlign w:val="center"/>
          </w:tcPr>
          <w:p>
            <w:pPr>
              <w:snapToGrid w:val="0"/>
              <w:spacing w:beforeLines="50" w:afterLines="50" w:line="360" w:lineRule="auto"/>
              <w:jc w:val="center"/>
              <w:rPr>
                <w:rFonts w:asciiTheme="minorBidi" w:hAnsiTheme="minorBidi"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360" w:lineRule="auto"/>
              <w:jc w:val="center"/>
              <w:rPr>
                <w:rFonts w:hint="eastAsia" w:asciiTheme="minorBidi" w:hAnsiTheme="minorBidi" w:eastAsiaTheme="minorEastAsia" w:cstheme="minorBidi"/>
                <w:szCs w:val="21"/>
              </w:rPr>
            </w:pPr>
            <w:r>
              <w:rPr>
                <w:rFonts w:hint="eastAsia" w:asciiTheme="minorBidi" w:hAnsiTheme="minorBidi" w:eastAsiaTheme="minorEastAsia" w:cstheme="minorBidi"/>
                <w:szCs w:val="21"/>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default" w:asciiTheme="minorBidi" w:hAnsiTheme="minorBidi" w:eastAsiaTheme="minorEastAsia" w:cstheme="minorBidi"/>
                <w:szCs w:val="21"/>
                <w:lang w:val="en-US" w:eastAsia="zh-CN"/>
              </w:rPr>
            </w:pPr>
            <w:r>
              <w:rPr>
                <w:rFonts w:hint="eastAsia" w:asciiTheme="minorBidi" w:hAnsiTheme="minorBidi" w:eastAsiaTheme="minorEastAsia" w:cstheme="minorBidi"/>
                <w:szCs w:val="21"/>
                <w:lang w:val="en-US" w:eastAsia="zh-CN"/>
              </w:rPr>
              <w:t>口语表达</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Theme="minorBidi" w:hAnsiTheme="minorBidi" w:eastAsiaTheme="minorEastAsia" w:cstheme="minorBidi"/>
                <w:kern w:val="0"/>
                <w:szCs w:val="21"/>
                <w:lang w:val="en-US" w:eastAsia="zh-CN"/>
              </w:rPr>
            </w:pPr>
            <w:r>
              <w:rPr>
                <w:rFonts w:hint="eastAsia" w:asciiTheme="minorBidi" w:hAnsiTheme="minorBidi" w:eastAsiaTheme="minorEastAsia" w:cstheme="minorBidi"/>
                <w:kern w:val="0"/>
                <w:szCs w:val="21"/>
                <w:lang w:val="en-US" w:eastAsia="zh-CN"/>
              </w:rPr>
              <w:t>口语表达</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360" w:lineRule="auto"/>
              <w:jc w:val="center"/>
              <w:rPr>
                <w:rFonts w:hint="eastAsia" w:asciiTheme="minorBidi" w:hAnsiTheme="minorBidi" w:eastAsiaTheme="minorEastAsia" w:cstheme="minorBidi"/>
                <w:szCs w:val="21"/>
              </w:rPr>
            </w:pPr>
            <w:r>
              <w:rPr>
                <w:rFonts w:hint="eastAsia" w:asciiTheme="minorBidi" w:hAnsiTheme="minorBidi" w:eastAsiaTheme="minorEastAsia" w:cstheme="minorBidi"/>
                <w:szCs w:val="21"/>
              </w:rPr>
              <w:t>5</w:t>
            </w:r>
          </w:p>
        </w:tc>
        <w:tc>
          <w:tcPr>
            <w:tcW w:w="1057" w:type="dxa"/>
            <w:tcBorders>
              <w:left w:val="single" w:color="auto" w:sz="4" w:space="0"/>
              <w:right w:val="single" w:color="auto" w:sz="4" w:space="0"/>
            </w:tcBorders>
            <w:shd w:val="clear" w:color="auto" w:fill="auto"/>
            <w:vAlign w:val="center"/>
          </w:tcPr>
          <w:p>
            <w:pPr>
              <w:snapToGrid w:val="0"/>
              <w:spacing w:beforeLines="50" w:afterLines="50" w:line="360" w:lineRule="auto"/>
              <w:jc w:val="center"/>
              <w:rPr>
                <w:rFonts w:hint="eastAsia" w:asciiTheme="minorBidi" w:hAnsiTheme="minorBidi" w:eastAsiaTheme="minorEastAsia" w:cstheme="minorBidi"/>
                <w:szCs w:val="21"/>
              </w:rPr>
            </w:pPr>
            <w:r>
              <w:rPr>
                <w:rFonts w:hint="eastAsia" w:asciiTheme="minorBidi" w:hAnsiTheme="minorBidi" w:eastAsiaTheme="minorEastAsia" w:cstheme="minorBidi"/>
                <w:szCs w:val="21"/>
              </w:rPr>
              <w:t>综合</w:t>
            </w:r>
          </w:p>
        </w:tc>
        <w:tc>
          <w:tcPr>
            <w:tcW w:w="1715" w:type="dxa"/>
            <w:tcBorders>
              <w:left w:val="single" w:color="auto" w:sz="4" w:space="0"/>
              <w:right w:val="single" w:color="auto" w:sz="4" w:space="0"/>
            </w:tcBorders>
            <w:shd w:val="clear" w:color="auto" w:fill="auto"/>
            <w:vAlign w:val="center"/>
          </w:tcPr>
          <w:p>
            <w:pPr>
              <w:snapToGrid w:val="0"/>
              <w:spacing w:beforeLines="50" w:afterLines="50" w:line="360" w:lineRule="auto"/>
              <w:jc w:val="center"/>
              <w:rPr>
                <w:rFonts w:asciiTheme="minorBidi" w:hAnsiTheme="minorBidi"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360" w:lineRule="auto"/>
              <w:jc w:val="center"/>
              <w:rPr>
                <w:rFonts w:hint="eastAsia" w:asciiTheme="minorBidi" w:hAnsiTheme="minorBidi" w:eastAsiaTheme="minorEastAsia" w:cstheme="minorBidi"/>
                <w:szCs w:val="21"/>
              </w:rPr>
            </w:pPr>
            <w:r>
              <w:rPr>
                <w:rFonts w:hint="eastAsia" w:asciiTheme="minorBidi" w:hAnsiTheme="minorBidi" w:eastAsiaTheme="minorEastAsia" w:cstheme="minorBidi"/>
                <w:szCs w:val="21"/>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Theme="minorBidi" w:hAnsiTheme="minorBidi" w:eastAsiaTheme="minorEastAsia" w:cstheme="minorBidi"/>
                <w:szCs w:val="21"/>
              </w:rPr>
            </w:pPr>
            <w:r>
              <w:rPr>
                <w:rFonts w:hint="eastAsia" w:asciiTheme="minorBidi" w:hAnsiTheme="minorBidi" w:eastAsiaTheme="minorEastAsia" w:cstheme="minorBidi"/>
                <w:szCs w:val="21"/>
              </w:rPr>
              <w:t>模拟主持</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hint="eastAsia" w:asciiTheme="minorBidi" w:hAnsiTheme="minorBidi" w:eastAsiaTheme="minorEastAsia" w:cstheme="minorBidi"/>
                <w:kern w:val="0"/>
                <w:szCs w:val="21"/>
                <w:lang w:val="en-US" w:eastAsia="zh-CN"/>
              </w:rPr>
            </w:pPr>
            <w:r>
              <w:rPr>
                <w:rFonts w:hint="eastAsia" w:asciiTheme="minorBidi" w:hAnsiTheme="minorBidi" w:eastAsiaTheme="minorEastAsia" w:cstheme="minorBidi"/>
                <w:kern w:val="0"/>
                <w:szCs w:val="21"/>
                <w:lang w:val="en-US" w:eastAsia="zh-CN"/>
              </w:rPr>
              <w:t>模拟主持</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360" w:lineRule="auto"/>
              <w:jc w:val="center"/>
              <w:rPr>
                <w:rFonts w:hint="eastAsia" w:asciiTheme="minorBidi" w:hAnsiTheme="minorBidi" w:eastAsiaTheme="minorEastAsia" w:cstheme="minorBidi"/>
                <w:szCs w:val="21"/>
              </w:rPr>
            </w:pPr>
            <w:r>
              <w:rPr>
                <w:rFonts w:hint="eastAsia" w:asciiTheme="minorBidi" w:hAnsiTheme="minorBidi" w:eastAsiaTheme="minorEastAsia" w:cstheme="minorBidi"/>
                <w:szCs w:val="21"/>
              </w:rPr>
              <w:t>6</w:t>
            </w:r>
          </w:p>
        </w:tc>
        <w:tc>
          <w:tcPr>
            <w:tcW w:w="1057" w:type="dxa"/>
            <w:tcBorders>
              <w:left w:val="single" w:color="auto" w:sz="4" w:space="0"/>
              <w:right w:val="single" w:color="auto" w:sz="4" w:space="0"/>
            </w:tcBorders>
            <w:shd w:val="clear" w:color="auto" w:fill="auto"/>
            <w:vAlign w:val="center"/>
          </w:tcPr>
          <w:p>
            <w:pPr>
              <w:snapToGrid w:val="0"/>
              <w:spacing w:beforeLines="50" w:afterLines="50" w:line="360" w:lineRule="auto"/>
              <w:jc w:val="center"/>
              <w:rPr>
                <w:rFonts w:hint="eastAsia" w:asciiTheme="minorBidi" w:hAnsiTheme="minorBidi" w:eastAsiaTheme="minorEastAsia" w:cstheme="minorBidi"/>
                <w:szCs w:val="21"/>
              </w:rPr>
            </w:pPr>
            <w:r>
              <w:rPr>
                <w:rFonts w:hint="eastAsia" w:asciiTheme="minorBidi" w:hAnsiTheme="minorBidi" w:eastAsiaTheme="minorEastAsia" w:cstheme="minorBidi"/>
                <w:szCs w:val="21"/>
              </w:rPr>
              <w:t>综合</w:t>
            </w:r>
          </w:p>
        </w:tc>
        <w:tc>
          <w:tcPr>
            <w:tcW w:w="1715" w:type="dxa"/>
            <w:tcBorders>
              <w:left w:val="single" w:color="auto" w:sz="4" w:space="0"/>
              <w:right w:val="single" w:color="auto" w:sz="4" w:space="0"/>
            </w:tcBorders>
            <w:shd w:val="clear" w:color="auto" w:fill="auto"/>
            <w:vAlign w:val="center"/>
          </w:tcPr>
          <w:p>
            <w:pPr>
              <w:snapToGrid w:val="0"/>
              <w:spacing w:beforeLines="50" w:afterLines="50" w:line="360" w:lineRule="auto"/>
              <w:jc w:val="center"/>
              <w:rPr>
                <w:rFonts w:asciiTheme="minorBidi" w:hAnsiTheme="minorBidi" w:eastAsiaTheme="minorEastAsia" w:cstheme="minorBidi"/>
                <w:szCs w:val="21"/>
              </w:rPr>
            </w:pPr>
          </w:p>
        </w:tc>
      </w:tr>
    </w:tbl>
    <w:p>
      <w:pPr>
        <w:snapToGrid w:val="0"/>
        <w:spacing w:line="360" w:lineRule="auto"/>
        <w:ind w:right="2520"/>
        <w:rPr>
          <w:rFonts w:eastAsia="黑体" w:asciiTheme="minorBidi" w:hAnsiTheme="minorBidi" w:cstheme="minorBidi"/>
          <w:sz w:val="24"/>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line="360" w:lineRule="auto"/>
              <w:rPr>
                <w:rFonts w:asciiTheme="minorBidi" w:hAnsiTheme="minorBidi" w:eastAsiaTheme="minorEastAsia" w:cstheme="minorBidi"/>
                <w:bCs/>
                <w:color w:val="000000"/>
                <w:szCs w:val="20"/>
              </w:rPr>
            </w:pPr>
            <w:r>
              <w:rPr>
                <w:rFonts w:asciiTheme="minorBidi" w:hAnsiTheme="minorBidi" w:eastAsiaTheme="minorEastAsia" w:cstheme="minorBidi"/>
                <w:bCs/>
                <w:color w:val="000000"/>
                <w:szCs w:val="20"/>
              </w:rPr>
              <w:t>总评构成（X）</w:t>
            </w:r>
          </w:p>
        </w:tc>
        <w:tc>
          <w:tcPr>
            <w:tcW w:w="5103" w:type="dxa"/>
            <w:shd w:val="clear" w:color="auto" w:fill="auto"/>
          </w:tcPr>
          <w:p>
            <w:pPr>
              <w:snapToGrid w:val="0"/>
              <w:spacing w:beforeLines="50" w:afterLines="50" w:line="360" w:lineRule="auto"/>
              <w:jc w:val="center"/>
              <w:rPr>
                <w:rFonts w:asciiTheme="minorBidi" w:hAnsiTheme="minorBidi" w:eastAsiaTheme="minorEastAsia" w:cstheme="minorBidi"/>
                <w:bCs/>
                <w:color w:val="000000"/>
                <w:szCs w:val="20"/>
              </w:rPr>
            </w:pPr>
            <w:r>
              <w:rPr>
                <w:rFonts w:asciiTheme="minorBidi" w:hAnsiTheme="minorBidi" w:eastAsiaTheme="minorEastAsia" w:cstheme="minorBidi"/>
                <w:bCs/>
                <w:color w:val="000000"/>
                <w:szCs w:val="20"/>
              </w:rPr>
              <w:t>评价方式</w:t>
            </w:r>
          </w:p>
        </w:tc>
        <w:tc>
          <w:tcPr>
            <w:tcW w:w="1843" w:type="dxa"/>
            <w:shd w:val="clear" w:color="auto" w:fill="auto"/>
          </w:tcPr>
          <w:p>
            <w:pPr>
              <w:snapToGrid w:val="0"/>
              <w:spacing w:beforeLines="50" w:afterLines="50" w:line="360" w:lineRule="auto"/>
              <w:jc w:val="center"/>
              <w:rPr>
                <w:rFonts w:asciiTheme="minorBidi" w:hAnsiTheme="minorBidi" w:eastAsiaTheme="minorEastAsia" w:cstheme="minorBidi"/>
                <w:bCs/>
                <w:color w:val="000000"/>
                <w:szCs w:val="20"/>
              </w:rPr>
            </w:pPr>
            <w:r>
              <w:rPr>
                <w:rFonts w:asciiTheme="minorBidi" w:hAnsiTheme="minorBidi" w:eastAsiaTheme="minorEastAsia" w:cstheme="minorBidi"/>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line="360" w:lineRule="auto"/>
              <w:jc w:val="center"/>
              <w:rPr>
                <w:rFonts w:asciiTheme="minorBidi" w:hAnsiTheme="minorBidi" w:eastAsiaTheme="minorEastAsia" w:cstheme="minorBidi"/>
                <w:bCs/>
                <w:color w:val="000000"/>
                <w:szCs w:val="20"/>
                <w:highlight w:val="yellow"/>
              </w:rPr>
            </w:pPr>
            <w:r>
              <w:rPr>
                <w:rFonts w:asciiTheme="minorBidi" w:hAnsiTheme="minorBidi" w:eastAsiaTheme="minorEastAsia" w:cstheme="minorBidi"/>
                <w:bCs/>
                <w:color w:val="000000"/>
                <w:szCs w:val="20"/>
              </w:rPr>
              <w:t>X1</w:t>
            </w:r>
          </w:p>
        </w:tc>
        <w:tc>
          <w:tcPr>
            <w:tcW w:w="5103" w:type="dxa"/>
            <w:shd w:val="clear" w:color="auto" w:fill="auto"/>
            <w:vAlign w:val="center"/>
          </w:tcPr>
          <w:p>
            <w:pPr>
              <w:widowControl/>
              <w:spacing w:line="360" w:lineRule="auto"/>
              <w:jc w:val="left"/>
              <w:rPr>
                <w:rFonts w:asciiTheme="minorBidi" w:hAnsiTheme="minorBidi" w:eastAsiaTheme="minorEastAsia" w:cstheme="minorBidi"/>
                <w:szCs w:val="21"/>
              </w:rPr>
            </w:pPr>
            <w:r>
              <w:rPr>
                <w:rFonts w:hint="eastAsia" w:asciiTheme="minorBidi" w:hAnsiTheme="minorBidi" w:eastAsiaTheme="minorEastAsia" w:cstheme="minorBidi"/>
                <w:szCs w:val="21"/>
              </w:rPr>
              <w:t>概括说话</w:t>
            </w:r>
          </w:p>
        </w:tc>
        <w:tc>
          <w:tcPr>
            <w:tcW w:w="1843" w:type="dxa"/>
            <w:shd w:val="clear" w:color="auto" w:fill="auto"/>
          </w:tcPr>
          <w:p>
            <w:pPr>
              <w:snapToGrid w:val="0"/>
              <w:spacing w:beforeLines="50" w:afterLines="50" w:line="360" w:lineRule="auto"/>
              <w:jc w:val="center"/>
              <w:rPr>
                <w:rFonts w:asciiTheme="minorBidi" w:hAnsiTheme="minorBidi" w:eastAsiaTheme="minorEastAsia" w:cstheme="minorBidi"/>
                <w:bCs/>
                <w:color w:val="000000"/>
                <w:szCs w:val="20"/>
              </w:rPr>
            </w:pPr>
            <w:r>
              <w:rPr>
                <w:rFonts w:asciiTheme="minorBidi" w:hAnsiTheme="minorBidi" w:eastAsiaTheme="minorEastAsia" w:cstheme="minorBidi"/>
                <w:color w:val="00000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line="360" w:lineRule="auto"/>
              <w:jc w:val="center"/>
              <w:rPr>
                <w:rFonts w:asciiTheme="minorBidi" w:hAnsiTheme="minorBidi" w:eastAsiaTheme="minorEastAsia" w:cstheme="minorBidi"/>
                <w:bCs/>
                <w:color w:val="000000"/>
                <w:szCs w:val="20"/>
                <w:highlight w:val="yellow"/>
              </w:rPr>
            </w:pPr>
            <w:r>
              <w:rPr>
                <w:rFonts w:asciiTheme="minorBidi" w:hAnsiTheme="minorBidi" w:eastAsiaTheme="minorEastAsia" w:cstheme="minorBidi"/>
                <w:bCs/>
                <w:color w:val="000000"/>
                <w:szCs w:val="20"/>
              </w:rPr>
              <w:t>X2</w:t>
            </w:r>
          </w:p>
        </w:tc>
        <w:tc>
          <w:tcPr>
            <w:tcW w:w="5103" w:type="dxa"/>
            <w:shd w:val="clear" w:color="auto" w:fill="auto"/>
            <w:vAlign w:val="center"/>
          </w:tcPr>
          <w:p>
            <w:pPr>
              <w:widowControl/>
              <w:spacing w:line="360" w:lineRule="auto"/>
              <w:jc w:val="left"/>
              <w:rPr>
                <w:rFonts w:hint="eastAsia" w:asciiTheme="minorBidi" w:hAnsiTheme="minorBidi" w:eastAsiaTheme="minorEastAsia" w:cstheme="minorBidi"/>
                <w:szCs w:val="21"/>
                <w:lang w:val="en-US" w:eastAsia="zh-CN"/>
              </w:rPr>
            </w:pPr>
            <w:r>
              <w:rPr>
                <w:rFonts w:hint="eastAsia" w:asciiTheme="minorBidi" w:hAnsiTheme="minorBidi" w:eastAsiaTheme="minorEastAsia" w:cstheme="minorBidi"/>
                <w:szCs w:val="21"/>
                <w:lang w:val="en-US" w:eastAsia="zh-CN"/>
              </w:rPr>
              <w:t>口语表达</w:t>
            </w:r>
          </w:p>
        </w:tc>
        <w:tc>
          <w:tcPr>
            <w:tcW w:w="1843" w:type="dxa"/>
            <w:shd w:val="clear" w:color="auto" w:fill="auto"/>
          </w:tcPr>
          <w:p>
            <w:pPr>
              <w:snapToGrid w:val="0"/>
              <w:spacing w:beforeLines="50" w:afterLines="50" w:line="360" w:lineRule="auto"/>
              <w:jc w:val="center"/>
              <w:rPr>
                <w:rFonts w:asciiTheme="minorBidi" w:hAnsiTheme="minorBidi" w:eastAsiaTheme="minorEastAsia" w:cstheme="minorBidi"/>
                <w:bCs/>
                <w:color w:val="000000"/>
                <w:szCs w:val="20"/>
              </w:rPr>
            </w:pPr>
            <w:r>
              <w:rPr>
                <w:rFonts w:asciiTheme="minorBidi" w:hAnsiTheme="minorBidi" w:eastAsiaTheme="minorEastAsia" w:cstheme="minorBidi"/>
                <w:color w:val="00000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line="360" w:lineRule="auto"/>
              <w:jc w:val="center"/>
              <w:rPr>
                <w:rFonts w:asciiTheme="minorBidi" w:hAnsiTheme="minorBidi" w:eastAsiaTheme="minorEastAsia" w:cstheme="minorBidi"/>
                <w:bCs/>
                <w:color w:val="000000"/>
                <w:szCs w:val="20"/>
                <w:highlight w:val="yellow"/>
              </w:rPr>
            </w:pPr>
            <w:r>
              <w:rPr>
                <w:rFonts w:asciiTheme="minorBidi" w:hAnsiTheme="minorBidi" w:eastAsiaTheme="minorEastAsia" w:cstheme="minorBidi"/>
                <w:bCs/>
                <w:color w:val="000000"/>
                <w:szCs w:val="20"/>
              </w:rPr>
              <w:t>X3</w:t>
            </w:r>
          </w:p>
        </w:tc>
        <w:tc>
          <w:tcPr>
            <w:tcW w:w="5103" w:type="dxa"/>
            <w:shd w:val="clear" w:color="auto" w:fill="auto"/>
            <w:vAlign w:val="center"/>
          </w:tcPr>
          <w:p>
            <w:pPr>
              <w:widowControl/>
              <w:spacing w:line="360" w:lineRule="auto"/>
              <w:jc w:val="left"/>
              <w:rPr>
                <w:rFonts w:asciiTheme="minorBidi" w:hAnsiTheme="minorBidi" w:eastAsiaTheme="minorEastAsia" w:cstheme="minorBidi"/>
                <w:szCs w:val="21"/>
              </w:rPr>
            </w:pPr>
            <w:r>
              <w:rPr>
                <w:rFonts w:hint="eastAsia" w:asciiTheme="minorBidi" w:hAnsiTheme="minorBidi" w:eastAsiaTheme="minorEastAsia" w:cstheme="minorBidi"/>
                <w:szCs w:val="21"/>
              </w:rPr>
              <w:t>模拟主持</w:t>
            </w:r>
          </w:p>
        </w:tc>
        <w:tc>
          <w:tcPr>
            <w:tcW w:w="1843" w:type="dxa"/>
            <w:shd w:val="clear" w:color="auto" w:fill="auto"/>
          </w:tcPr>
          <w:p>
            <w:pPr>
              <w:snapToGrid w:val="0"/>
              <w:spacing w:beforeLines="50" w:afterLines="50" w:line="360" w:lineRule="auto"/>
              <w:jc w:val="center"/>
              <w:rPr>
                <w:rFonts w:asciiTheme="minorBidi" w:hAnsiTheme="minorBidi" w:eastAsiaTheme="minorEastAsia" w:cstheme="minorBidi"/>
                <w:bCs/>
                <w:color w:val="000000"/>
                <w:szCs w:val="20"/>
              </w:rPr>
            </w:pPr>
            <w:r>
              <w:rPr>
                <w:rFonts w:asciiTheme="minorBidi" w:hAnsiTheme="minorBidi" w:eastAsiaTheme="minorEastAsia" w:cstheme="minorBidi"/>
                <w:bCs/>
                <w:color w:val="000000"/>
                <w:szCs w:val="20"/>
              </w:rPr>
              <w:t>40%</w:t>
            </w:r>
          </w:p>
        </w:tc>
      </w:tr>
    </w:tbl>
    <w:p>
      <w:pPr>
        <w:snapToGrid w:val="0"/>
        <w:spacing w:line="360" w:lineRule="auto"/>
        <w:ind w:right="2520" w:firstLine="480" w:firstLineChars="200"/>
        <w:rPr>
          <w:rFonts w:asciiTheme="majorBidi" w:hAnsiTheme="majorBidi" w:cstheme="majorBidi"/>
          <w:sz w:val="20"/>
          <w:szCs w:val="20"/>
        </w:rPr>
      </w:pPr>
      <w:r>
        <w:rPr>
          <w:rFonts w:hint="eastAsia" w:eastAsia="黑体" w:asciiTheme="majorBidi" w:hAnsiTheme="majorBidi" w:cstheme="majorBidi"/>
          <w:sz w:val="24"/>
        </w:rPr>
        <w:t>八</w:t>
      </w:r>
      <w:r>
        <w:rPr>
          <w:rFonts w:eastAsia="黑体" w:asciiTheme="majorBidi" w:hAnsiTheme="majorBidi" w:cstheme="majorBidi"/>
          <w:sz w:val="24"/>
        </w:rPr>
        <w:t>、评价方式与成绩</w:t>
      </w:r>
    </w:p>
    <w:p>
      <w:pPr>
        <w:snapToGrid w:val="0"/>
        <w:spacing w:before="120" w:after="120" w:line="360" w:lineRule="auto"/>
        <w:rPr>
          <w:rFonts w:hint="eastAsia" w:asciiTheme="minorEastAsia" w:hAnsiTheme="minorEastAsia" w:eastAsiaTheme="minorEastAsia" w:cstheme="minorEastAsia"/>
          <w:i w:val="0"/>
          <w:caps w:val="0"/>
          <w:color w:val="666666"/>
          <w:spacing w:val="0"/>
          <w:sz w:val="20"/>
          <w:szCs w:val="20"/>
          <w:u w:val="none"/>
          <w:shd w:val="clear" w:fill="FFFFFF"/>
        </w:rPr>
      </w:pPr>
      <w:r>
        <w:rPr>
          <w:rFonts w:hint="eastAsia" w:asciiTheme="minorEastAsia" w:hAnsiTheme="minorEastAsia" w:eastAsiaTheme="minorEastAsia" w:cstheme="minorEastAsia"/>
          <w:i w:val="0"/>
          <w:caps w:val="0"/>
          <w:color w:val="666666"/>
          <w:spacing w:val="0"/>
          <w:sz w:val="20"/>
          <w:szCs w:val="20"/>
          <w:u w:val="none"/>
          <w:shd w:val="clear" w:fill="FFFFFF"/>
        </w:rPr>
        <w:t xml:space="preserve">本门课程主要是由三个X构成。 </w:t>
      </w:r>
    </w:p>
    <w:p>
      <w:pPr>
        <w:snapToGrid w:val="0"/>
        <w:spacing w:before="120" w:after="120" w:line="360" w:lineRule="auto"/>
        <w:rPr>
          <w:rFonts w:hint="eastAsia" w:asciiTheme="minorEastAsia" w:hAnsiTheme="minorEastAsia" w:eastAsiaTheme="minorEastAsia" w:cstheme="minorEastAsia"/>
          <w:i w:val="0"/>
          <w:caps w:val="0"/>
          <w:color w:val="666666"/>
          <w:spacing w:val="0"/>
          <w:sz w:val="20"/>
          <w:szCs w:val="20"/>
          <w:u w:val="none"/>
          <w:shd w:val="clear" w:fill="FFFFFF"/>
        </w:rPr>
      </w:pPr>
      <w:bookmarkStart w:id="1" w:name="_GoBack"/>
      <w:r>
        <w:rPr>
          <w:rFonts w:hint="eastAsia" w:asciiTheme="minorEastAsia" w:hAnsiTheme="minorEastAsia" w:eastAsiaTheme="minorEastAsia" w:cstheme="minorEastAsia"/>
          <w:i w:val="0"/>
          <w:caps w:val="0"/>
          <w:color w:val="666666"/>
          <w:spacing w:val="0"/>
          <w:sz w:val="20"/>
          <w:szCs w:val="20"/>
          <w:u w:val="none"/>
          <w:shd w:val="clear" w:fill="FFFFFF"/>
        </w:rPr>
        <w:t>X1</w:t>
      </w:r>
      <w:r>
        <w:rPr>
          <w:rFonts w:hint="eastAsia" w:asciiTheme="minorEastAsia" w:hAnsiTheme="minorEastAsia" w:eastAsiaTheme="minorEastAsia" w:cstheme="minorEastAsia"/>
          <w:i w:val="0"/>
          <w:caps w:val="0"/>
          <w:color w:val="666666"/>
          <w:spacing w:val="0"/>
          <w:sz w:val="20"/>
          <w:szCs w:val="20"/>
          <w:u w:val="none"/>
          <w:shd w:val="clear" w:fill="FFFFFF"/>
          <w:lang w:eastAsia="zh-CN"/>
        </w:rPr>
        <w:t>（</w:t>
      </w:r>
      <w:r>
        <w:rPr>
          <w:rFonts w:hint="eastAsia" w:asciiTheme="minorEastAsia" w:hAnsiTheme="minorEastAsia" w:eastAsiaTheme="minorEastAsia" w:cstheme="minorEastAsia"/>
          <w:i w:val="0"/>
          <w:caps w:val="0"/>
          <w:color w:val="666666"/>
          <w:spacing w:val="0"/>
          <w:sz w:val="20"/>
          <w:szCs w:val="20"/>
          <w:u w:val="none"/>
          <w:shd w:val="clear" w:fill="FFFFFF"/>
          <w:lang w:val="en-US" w:eastAsia="zh-CN"/>
        </w:rPr>
        <w:t>30%）：概括说话。</w:t>
      </w:r>
      <w:r>
        <w:rPr>
          <w:rFonts w:hint="eastAsia" w:asciiTheme="minorEastAsia" w:hAnsiTheme="minorEastAsia" w:eastAsiaTheme="minorEastAsia" w:cstheme="minorEastAsia"/>
          <w:i w:val="0"/>
          <w:caps w:val="0"/>
          <w:color w:val="666666"/>
          <w:spacing w:val="0"/>
          <w:sz w:val="20"/>
          <w:szCs w:val="20"/>
          <w:u w:val="none"/>
          <w:shd w:val="clear" w:fill="FFFFFF"/>
        </w:rPr>
        <w:t>是请学生观看一个《主持人大赛》选手即兴口语表达视频，再请学生进行一分钟的概括广播，要求有开头、结尾。根据学生的流畅度、清晰度以及对原视频的复述程度给分，作业在第六周周一前以音频方式发给教师。</w:t>
      </w:r>
    </w:p>
    <w:p>
      <w:pPr>
        <w:snapToGrid w:val="0"/>
        <w:spacing w:before="120" w:after="120" w:line="360" w:lineRule="auto"/>
        <w:rPr>
          <w:rFonts w:hint="eastAsia" w:asciiTheme="minorEastAsia" w:hAnsiTheme="minorEastAsia" w:eastAsiaTheme="minorEastAsia" w:cstheme="minorEastAsia"/>
          <w:i w:val="0"/>
          <w:caps w:val="0"/>
          <w:color w:val="666666"/>
          <w:spacing w:val="0"/>
          <w:sz w:val="20"/>
          <w:szCs w:val="20"/>
          <w:u w:val="none"/>
          <w:shd w:val="clear" w:fill="FFFFFF"/>
        </w:rPr>
      </w:pPr>
      <w:r>
        <w:rPr>
          <w:rFonts w:hint="eastAsia" w:asciiTheme="minorEastAsia" w:hAnsiTheme="minorEastAsia" w:eastAsiaTheme="minorEastAsia" w:cstheme="minorEastAsia"/>
          <w:i w:val="0"/>
          <w:caps w:val="0"/>
          <w:color w:val="666666"/>
          <w:spacing w:val="0"/>
          <w:sz w:val="20"/>
          <w:szCs w:val="20"/>
          <w:u w:val="none"/>
          <w:shd w:val="clear" w:fill="FFFFFF"/>
        </w:rPr>
        <w:t>X2</w:t>
      </w:r>
      <w:r>
        <w:rPr>
          <w:rFonts w:hint="eastAsia" w:asciiTheme="minorEastAsia" w:hAnsiTheme="minorEastAsia" w:eastAsiaTheme="minorEastAsia" w:cstheme="minorEastAsia"/>
          <w:i w:val="0"/>
          <w:caps w:val="0"/>
          <w:color w:val="666666"/>
          <w:spacing w:val="0"/>
          <w:sz w:val="20"/>
          <w:szCs w:val="20"/>
          <w:u w:val="none"/>
          <w:shd w:val="clear" w:fill="FFFFFF"/>
          <w:lang w:eastAsia="zh-CN"/>
        </w:rPr>
        <w:t>（</w:t>
      </w:r>
      <w:r>
        <w:rPr>
          <w:rFonts w:hint="eastAsia" w:asciiTheme="minorEastAsia" w:hAnsiTheme="minorEastAsia" w:eastAsiaTheme="minorEastAsia" w:cstheme="minorEastAsia"/>
          <w:i w:val="0"/>
          <w:caps w:val="0"/>
          <w:color w:val="666666"/>
          <w:spacing w:val="0"/>
          <w:sz w:val="20"/>
          <w:szCs w:val="20"/>
          <w:u w:val="none"/>
          <w:shd w:val="clear" w:fill="FFFFFF"/>
          <w:lang w:val="en-US" w:eastAsia="zh-CN"/>
        </w:rPr>
        <w:t>30%）：口语表达。</w:t>
      </w:r>
      <w:r>
        <w:rPr>
          <w:rFonts w:hint="eastAsia" w:asciiTheme="minorEastAsia" w:hAnsiTheme="minorEastAsia" w:eastAsiaTheme="minorEastAsia" w:cstheme="minorEastAsia"/>
          <w:i w:val="0"/>
          <w:caps w:val="0"/>
          <w:color w:val="666666"/>
          <w:spacing w:val="0"/>
          <w:sz w:val="20"/>
          <w:szCs w:val="20"/>
          <w:u w:val="none"/>
        </w:rPr>
        <w:t>是请同学从教师准备好的6个话题中抽选一个，采用三点式或追问式两种方式进行2分钟左右的即兴口语表达。根据</w:t>
      </w:r>
      <w:r>
        <w:rPr>
          <w:rFonts w:hint="eastAsia" w:asciiTheme="minorEastAsia" w:hAnsiTheme="minorEastAsia" w:eastAsiaTheme="minorEastAsia" w:cstheme="minorEastAsia"/>
          <w:i w:val="0"/>
          <w:caps w:val="0"/>
          <w:color w:val="666666"/>
          <w:spacing w:val="0"/>
          <w:sz w:val="20"/>
          <w:szCs w:val="20"/>
          <w:u w:val="none"/>
          <w:shd w:val="clear" w:fill="FFFFFF"/>
        </w:rPr>
        <w:t xml:space="preserve">学生的流畅度、清晰度以及即兴口语表达方法的掌握程度、话题精彩程度给分，作业在第12周周一前完成。 </w:t>
      </w:r>
    </w:p>
    <w:p>
      <w:pPr>
        <w:snapToGrid w:val="0"/>
        <w:spacing w:before="120" w:after="120" w:line="360" w:lineRule="auto"/>
        <w:rPr>
          <w:rFonts w:hint="eastAsia" w:asciiTheme="minorEastAsia" w:hAnsiTheme="minorEastAsia" w:eastAsiaTheme="minorEastAsia" w:cstheme="minorEastAsia"/>
          <w:sz w:val="20"/>
          <w:szCs w:val="20"/>
          <w:highlight w:val="yellow"/>
        </w:rPr>
      </w:pPr>
      <w:r>
        <w:rPr>
          <w:rFonts w:hint="eastAsia" w:asciiTheme="minorEastAsia" w:hAnsiTheme="minorEastAsia" w:eastAsiaTheme="minorEastAsia" w:cstheme="minorEastAsia"/>
          <w:i w:val="0"/>
          <w:caps w:val="0"/>
          <w:color w:val="666666"/>
          <w:spacing w:val="0"/>
          <w:sz w:val="20"/>
          <w:szCs w:val="20"/>
          <w:u w:val="none"/>
          <w:shd w:val="clear" w:fill="FFFFFF"/>
        </w:rPr>
        <w:t>X3</w:t>
      </w:r>
      <w:r>
        <w:rPr>
          <w:rFonts w:hint="eastAsia" w:asciiTheme="minorEastAsia" w:hAnsiTheme="minorEastAsia" w:eastAsiaTheme="minorEastAsia" w:cstheme="minorEastAsia"/>
          <w:i w:val="0"/>
          <w:caps w:val="0"/>
          <w:color w:val="666666"/>
          <w:spacing w:val="0"/>
          <w:sz w:val="20"/>
          <w:szCs w:val="20"/>
          <w:u w:val="none"/>
          <w:shd w:val="clear" w:fill="FFFFFF"/>
          <w:lang w:eastAsia="zh-CN"/>
        </w:rPr>
        <w:t>（</w:t>
      </w:r>
      <w:r>
        <w:rPr>
          <w:rFonts w:hint="eastAsia" w:asciiTheme="minorEastAsia" w:hAnsiTheme="minorEastAsia" w:eastAsiaTheme="minorEastAsia" w:cstheme="minorEastAsia"/>
          <w:i w:val="0"/>
          <w:caps w:val="0"/>
          <w:color w:val="666666"/>
          <w:spacing w:val="0"/>
          <w:sz w:val="20"/>
          <w:szCs w:val="20"/>
          <w:u w:val="none"/>
          <w:shd w:val="clear" w:fill="FFFFFF"/>
          <w:lang w:val="en-US" w:eastAsia="zh-CN"/>
        </w:rPr>
        <w:t>40%）模拟主持。</w:t>
      </w:r>
      <w:r>
        <w:rPr>
          <w:rFonts w:hint="eastAsia" w:asciiTheme="minorEastAsia" w:hAnsiTheme="minorEastAsia" w:eastAsiaTheme="minorEastAsia" w:cstheme="minorEastAsia"/>
          <w:i w:val="0"/>
          <w:caps w:val="0"/>
          <w:color w:val="666666"/>
          <w:spacing w:val="0"/>
          <w:sz w:val="20"/>
          <w:szCs w:val="20"/>
          <w:u w:val="none"/>
          <w:shd w:val="clear" w:fill="FFFFFF"/>
        </w:rPr>
        <w:t>是请学生以2-3人为一组就某一自选热点话题，进行2-3分钟的模拟主持，要求每位学生分工不同，要求有开头、结尾。根据学生的流畅度、清晰度以及即兴口语表达方法的掌握程度、话题精彩程度给分，作业在第16周周二前完成。</w:t>
      </w:r>
    </w:p>
    <w:bookmarkEnd w:id="1"/>
    <w:p>
      <w:pPr>
        <w:snapToGrid w:val="0"/>
        <w:spacing w:before="120" w:after="120" w:line="360" w:lineRule="auto"/>
        <w:rPr>
          <w:rFonts w:hint="eastAsia" w:asciiTheme="minorEastAsia" w:hAnsiTheme="minorEastAsia" w:eastAsiaTheme="minorEastAsia" w:cstheme="minorEastAsia"/>
          <w:sz w:val="20"/>
          <w:szCs w:val="20"/>
          <w:highlight w:val="yellow"/>
        </w:rPr>
      </w:pPr>
    </w:p>
    <w:p>
      <w:pPr>
        <w:snapToGrid w:val="0"/>
        <w:spacing w:line="360" w:lineRule="auto"/>
        <w:ind w:firstLine="720" w:firstLineChars="300"/>
        <w:rPr>
          <w:rFonts w:asciiTheme="minorBidi" w:hAnsiTheme="minorBidi" w:cstheme="minorBidi"/>
          <w:sz w:val="24"/>
          <w:szCs w:val="24"/>
        </w:rPr>
      </w:pPr>
      <w:r>
        <w:rPr>
          <w:rFonts w:asciiTheme="minorBidi" w:hAnsiTheme="minorBidi" w:cstheme="minorBidi"/>
          <w:sz w:val="24"/>
          <w:szCs w:val="24"/>
        </w:rPr>
        <w:t>撰写人：</w:t>
      </w:r>
      <w:r>
        <w:rPr>
          <w:rFonts w:hint="eastAsia" w:asciiTheme="minorBidi" w:hAnsiTheme="minorBidi" w:cstheme="minorBidi"/>
          <w:sz w:val="24"/>
          <w:szCs w:val="24"/>
        </w:rPr>
        <w:t xml:space="preserve">潘昱彤  </w:t>
      </w:r>
      <w:r>
        <w:rPr>
          <w:rFonts w:asciiTheme="minorBidi" w:hAnsiTheme="minorBidi" w:cstheme="minorBidi"/>
          <w:sz w:val="24"/>
          <w:szCs w:val="24"/>
        </w:rPr>
        <w:t>系主任审核签名：</w:t>
      </w:r>
      <w:r>
        <w:rPr>
          <w:rFonts w:hint="eastAsia" w:asciiTheme="minorBidi" w:hAnsiTheme="minorBidi" w:cstheme="minorBidi"/>
          <w:sz w:val="24"/>
          <w:szCs w:val="24"/>
        </w:rPr>
        <w:t>沈慧萍</w:t>
      </w:r>
    </w:p>
    <w:p>
      <w:pPr>
        <w:snapToGrid w:val="0"/>
        <w:spacing w:line="360" w:lineRule="auto"/>
        <w:ind w:firstLine="720" w:firstLineChars="300"/>
        <w:rPr>
          <w:rFonts w:asciiTheme="minorBidi" w:hAnsiTheme="minorBidi" w:cstheme="minorBidi"/>
          <w:sz w:val="28"/>
          <w:szCs w:val="28"/>
        </w:rPr>
      </w:pPr>
      <w:r>
        <w:rPr>
          <w:rFonts w:asciiTheme="minorBidi" w:hAnsiTheme="minorBidi" w:cstheme="minorBidi"/>
          <w:sz w:val="24"/>
          <w:szCs w:val="24"/>
        </w:rPr>
        <w:t>审核时间：</w:t>
      </w:r>
      <w:r>
        <w:rPr>
          <w:rFonts w:hint="eastAsia" w:asciiTheme="minorBidi" w:hAnsiTheme="minorBidi" w:cstheme="minorBidi"/>
          <w:sz w:val="24"/>
          <w:szCs w:val="24"/>
        </w:rPr>
        <w:t>2019.1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ans-serif">
    <w:altName w:val="Segoe Print"/>
    <w:panose1 w:val="00000000000000000000"/>
    <w:charset w:val="00"/>
    <w:family w:val="auto"/>
    <w:pitch w:val="default"/>
    <w:sig w:usb0="00000000" w:usb1="00000000" w:usb2="00000000" w:usb3="00000000" w:csb0="00000000"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04219A"/>
    <w:rsid w:val="00065712"/>
    <w:rsid w:val="0006706A"/>
    <w:rsid w:val="0007374C"/>
    <w:rsid w:val="000876D3"/>
    <w:rsid w:val="000C035C"/>
    <w:rsid w:val="000F5174"/>
    <w:rsid w:val="001072BC"/>
    <w:rsid w:val="001F323E"/>
    <w:rsid w:val="00227FA9"/>
    <w:rsid w:val="00255491"/>
    <w:rsid w:val="00256B39"/>
    <w:rsid w:val="0026033C"/>
    <w:rsid w:val="002937E4"/>
    <w:rsid w:val="002E1974"/>
    <w:rsid w:val="002E3721"/>
    <w:rsid w:val="002F537C"/>
    <w:rsid w:val="00304A54"/>
    <w:rsid w:val="00305BD6"/>
    <w:rsid w:val="00313BBA"/>
    <w:rsid w:val="0032602E"/>
    <w:rsid w:val="00332E7D"/>
    <w:rsid w:val="003367AE"/>
    <w:rsid w:val="003370C3"/>
    <w:rsid w:val="003641C1"/>
    <w:rsid w:val="003B1258"/>
    <w:rsid w:val="004100B0"/>
    <w:rsid w:val="00482021"/>
    <w:rsid w:val="00491679"/>
    <w:rsid w:val="004A6600"/>
    <w:rsid w:val="005467DC"/>
    <w:rsid w:val="00553D03"/>
    <w:rsid w:val="005621E4"/>
    <w:rsid w:val="00586C2A"/>
    <w:rsid w:val="005B1858"/>
    <w:rsid w:val="005B2B6D"/>
    <w:rsid w:val="005B4B4E"/>
    <w:rsid w:val="006060EE"/>
    <w:rsid w:val="0061463B"/>
    <w:rsid w:val="00623AE7"/>
    <w:rsid w:val="00624FE1"/>
    <w:rsid w:val="00653C52"/>
    <w:rsid w:val="00685216"/>
    <w:rsid w:val="007208D6"/>
    <w:rsid w:val="007350EE"/>
    <w:rsid w:val="0074578C"/>
    <w:rsid w:val="0077497F"/>
    <w:rsid w:val="007827CD"/>
    <w:rsid w:val="007B3803"/>
    <w:rsid w:val="007E0106"/>
    <w:rsid w:val="007F1D55"/>
    <w:rsid w:val="00822E99"/>
    <w:rsid w:val="008304A6"/>
    <w:rsid w:val="00837F34"/>
    <w:rsid w:val="008A54B2"/>
    <w:rsid w:val="008B397C"/>
    <w:rsid w:val="008B47F4"/>
    <w:rsid w:val="008B54E2"/>
    <w:rsid w:val="008E0614"/>
    <w:rsid w:val="00900019"/>
    <w:rsid w:val="0099063E"/>
    <w:rsid w:val="009B126A"/>
    <w:rsid w:val="009C5EE6"/>
    <w:rsid w:val="00A360EF"/>
    <w:rsid w:val="00A546D9"/>
    <w:rsid w:val="00A769B1"/>
    <w:rsid w:val="00A837D5"/>
    <w:rsid w:val="00AA049A"/>
    <w:rsid w:val="00AC4C45"/>
    <w:rsid w:val="00B10D49"/>
    <w:rsid w:val="00B14878"/>
    <w:rsid w:val="00B3658C"/>
    <w:rsid w:val="00B46F21"/>
    <w:rsid w:val="00B511A5"/>
    <w:rsid w:val="00B67C4A"/>
    <w:rsid w:val="00B736A7"/>
    <w:rsid w:val="00B7651F"/>
    <w:rsid w:val="00C41ADB"/>
    <w:rsid w:val="00C56E09"/>
    <w:rsid w:val="00C72C0A"/>
    <w:rsid w:val="00C757C4"/>
    <w:rsid w:val="00CE51C3"/>
    <w:rsid w:val="00CF04D7"/>
    <w:rsid w:val="00CF096B"/>
    <w:rsid w:val="00DB7BA9"/>
    <w:rsid w:val="00E16D30"/>
    <w:rsid w:val="00E24FB0"/>
    <w:rsid w:val="00E2511E"/>
    <w:rsid w:val="00E33169"/>
    <w:rsid w:val="00E4697A"/>
    <w:rsid w:val="00E70904"/>
    <w:rsid w:val="00EB05D9"/>
    <w:rsid w:val="00ED2974"/>
    <w:rsid w:val="00EE65FD"/>
    <w:rsid w:val="00EF44B1"/>
    <w:rsid w:val="00F00879"/>
    <w:rsid w:val="00F23B3B"/>
    <w:rsid w:val="00F35AA0"/>
    <w:rsid w:val="00F62D88"/>
    <w:rsid w:val="00F64DA4"/>
    <w:rsid w:val="00FB1614"/>
    <w:rsid w:val="00FC4DDB"/>
    <w:rsid w:val="016E63C2"/>
    <w:rsid w:val="024B0C39"/>
    <w:rsid w:val="0A8128A6"/>
    <w:rsid w:val="0BF32A1B"/>
    <w:rsid w:val="10BD2C22"/>
    <w:rsid w:val="14B13573"/>
    <w:rsid w:val="22987C80"/>
    <w:rsid w:val="24192CCC"/>
    <w:rsid w:val="2A311DFE"/>
    <w:rsid w:val="39A66CD4"/>
    <w:rsid w:val="3CD52CE1"/>
    <w:rsid w:val="410F2E6A"/>
    <w:rsid w:val="4430136C"/>
    <w:rsid w:val="44D771C1"/>
    <w:rsid w:val="4AB0382B"/>
    <w:rsid w:val="569868B5"/>
    <w:rsid w:val="579D2B99"/>
    <w:rsid w:val="611F6817"/>
    <w:rsid w:val="66CA1754"/>
    <w:rsid w:val="6F1E65D4"/>
    <w:rsid w:val="6F266C86"/>
    <w:rsid w:val="6F5042C2"/>
    <w:rsid w:val="74316312"/>
    <w:rsid w:val="780F13C8"/>
    <w:rsid w:val="7C385448"/>
    <w:rsid w:val="7CB3663D"/>
    <w:rsid w:val="7D0B09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HTML Preformatted"/>
    <w:basedOn w:val="1"/>
    <w:link w:val="10"/>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character" w:customStyle="1" w:styleId="10">
    <w:name w:val="HTML 预设格式 Char"/>
    <w:basedOn w:val="7"/>
    <w:link w:val="4"/>
    <w:semiHidden/>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429</Words>
  <Characters>2451</Characters>
  <Lines>20</Lines>
  <Paragraphs>5</Paragraphs>
  <TotalTime>61</TotalTime>
  <ScaleCrop>false</ScaleCrop>
  <LinksUpToDate>false</LinksUpToDate>
  <CharactersWithSpaces>2875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2019-02-22T11:57:00Z</dcterms:created>
  <dc:creator>juvg</dc:creator>
  <cp:lastModifiedBy>Benson Wong</cp:lastModifiedBy>
  <dcterms:modified xsi:type="dcterms:W3CDTF">2020-02-27T14:08:13Z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