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【新闻与国际</w:t>
      </w:r>
      <w:r>
        <w:rPr>
          <w:rFonts w:hint="eastAsia"/>
          <w:b/>
          <w:sz w:val="28"/>
          <w:szCs w:val="30"/>
          <w:highlight w:val="none"/>
          <w:lang w:eastAsia="zh-CN"/>
        </w:rPr>
        <w:t>政治</w:t>
      </w:r>
      <w:r>
        <w:rPr>
          <w:rFonts w:hint="eastAsia"/>
          <w:b/>
          <w:sz w:val="28"/>
          <w:szCs w:val="30"/>
          <w:highlight w:val="none"/>
        </w:rPr>
        <w:t>经济】</w:t>
      </w:r>
    </w:p>
    <w:p>
      <w:pPr>
        <w:spacing w:line="360" w:lineRule="auto"/>
        <w:jc w:val="center"/>
        <w:rPr>
          <w:rFonts w:ascii="Arial" w:hAnsi="Arial" w:cs="Arial"/>
          <w:color w:val="888888"/>
          <w:kern w:val="0"/>
          <w:sz w:val="20"/>
          <w:szCs w:val="20"/>
          <w:highlight w:val="none"/>
        </w:rPr>
      </w:pPr>
      <w:r>
        <w:rPr>
          <w:rFonts w:hint="eastAsia"/>
          <w:b/>
          <w:sz w:val="28"/>
          <w:szCs w:val="30"/>
          <w:highlight w:val="none"/>
        </w:rPr>
        <w:t>【News</w:t>
      </w:r>
      <w:r>
        <w:rPr>
          <w:rFonts w:hint="eastAsia"/>
          <w:b/>
          <w:sz w:val="28"/>
          <w:szCs w:val="30"/>
          <w:highlight w:val="none"/>
          <w:lang w:val="en-US" w:eastAsia="zh-CN"/>
        </w:rPr>
        <w:t xml:space="preserve"> and</w:t>
      </w:r>
      <w:r>
        <w:rPr>
          <w:rFonts w:hint="eastAsia"/>
          <w:b/>
          <w:sz w:val="28"/>
          <w:szCs w:val="30"/>
          <w:highlight w:val="none"/>
        </w:rPr>
        <w:t xml:space="preserve"> </w:t>
      </w:r>
      <w:r>
        <w:rPr>
          <w:rFonts w:hint="eastAsia"/>
          <w:b/>
          <w:sz w:val="28"/>
          <w:szCs w:val="30"/>
          <w:highlight w:val="none"/>
          <w:lang w:val="en-US" w:eastAsia="zh-CN"/>
        </w:rPr>
        <w:t>i</w:t>
      </w:r>
      <w:r>
        <w:rPr>
          <w:rFonts w:hint="eastAsia"/>
          <w:b/>
          <w:sz w:val="28"/>
          <w:szCs w:val="30"/>
          <w:highlight w:val="none"/>
        </w:rPr>
        <w:t>nternational political economy】</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404</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【新闻学B1</w:t>
      </w:r>
      <w:r>
        <w:rPr>
          <w:rFonts w:hint="eastAsia" w:asciiTheme="minorEastAsia" w:hAnsiTheme="minorEastAsia" w:eastAsiaTheme="minorEastAsia" w:cstheme="minorEastAsia"/>
          <w:b w:val="0"/>
          <w:bCs w:val="0"/>
          <w:color w:val="000000"/>
          <w:sz w:val="21"/>
          <w:szCs w:val="21"/>
          <w:highlight w:val="none"/>
          <w:lang w:val="en-US" w:eastAsia="zh-CN"/>
        </w:rPr>
        <w:t>9</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val="en-US" w:eastAsia="zh-CN"/>
        </w:rPr>
        <w:t>4</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【院级必修课】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【《国际政治经济学概论(第</w:t>
      </w:r>
      <w:r>
        <w:rPr>
          <w:rFonts w:hint="eastAsia" w:asciiTheme="minorEastAsia" w:hAnsiTheme="minorEastAsia" w:eastAsiaTheme="minorEastAsia" w:cstheme="minorEastAsia"/>
          <w:b w:val="0"/>
          <w:bCs w:val="0"/>
          <w:color w:val="000000"/>
          <w:sz w:val="21"/>
          <w:szCs w:val="21"/>
          <w:highlight w:val="none"/>
          <w:lang w:eastAsia="zh-CN"/>
        </w:rPr>
        <w:t>三</w:t>
      </w:r>
      <w:r>
        <w:rPr>
          <w:rFonts w:hint="eastAsia" w:asciiTheme="minorEastAsia" w:hAnsiTheme="minorEastAsia" w:eastAsiaTheme="minorEastAsia" w:cstheme="minorEastAsia"/>
          <w:b w:val="0"/>
          <w:bCs w:val="0"/>
          <w:color w:val="000000"/>
          <w:sz w:val="21"/>
          <w:szCs w:val="21"/>
          <w:highlight w:val="none"/>
        </w:rPr>
        <w:t>版)》宋新宁 田野</w:t>
      </w:r>
      <w:r>
        <w:rPr>
          <w:rFonts w:hint="eastAsia" w:asciiTheme="minorEastAsia" w:hAnsiTheme="minorEastAsia" w:eastAsiaTheme="minorEastAsia" w:cstheme="minorEastAsia"/>
          <w:b w:val="0"/>
          <w:bCs w:val="0"/>
          <w:color w:val="000000"/>
          <w:sz w:val="21"/>
          <w:szCs w:val="21"/>
          <w:highlight w:val="none"/>
          <w:lang w:eastAsia="zh-CN"/>
        </w:rPr>
        <w:t>编著</w:t>
      </w:r>
      <w:r>
        <w:rPr>
          <w:rFonts w:hint="eastAsia" w:asciiTheme="minorEastAsia" w:hAnsiTheme="minorEastAsia" w:eastAsiaTheme="minorEastAsia" w:cstheme="minorEastAsia"/>
          <w:b w:val="0"/>
          <w:bCs w:val="0"/>
          <w:color w:val="000000"/>
          <w:sz w:val="21"/>
          <w:szCs w:val="21"/>
          <w:highlight w:val="none"/>
        </w:rPr>
        <w:t>，中国人民大学出版社，20</w:t>
      </w:r>
      <w:r>
        <w:rPr>
          <w:rFonts w:hint="eastAsia" w:asciiTheme="minorEastAsia" w:hAnsiTheme="minorEastAsia" w:eastAsiaTheme="minorEastAsia" w:cstheme="minorEastAsia"/>
          <w:b w:val="0"/>
          <w:bCs w:val="0"/>
          <w:color w:val="000000"/>
          <w:sz w:val="21"/>
          <w:szCs w:val="21"/>
          <w:highlight w:val="none"/>
          <w:lang w:val="en-US" w:eastAsia="zh-CN"/>
        </w:rPr>
        <w:t>20</w:t>
      </w:r>
      <w:r>
        <w:rPr>
          <w:rFonts w:hint="eastAsia" w:asciiTheme="minorEastAsia" w:hAnsiTheme="minorEastAsia" w:eastAsiaTheme="minorEastAsia" w:cstheme="minorEastAsia"/>
          <w:b w:val="0"/>
          <w:bCs w:val="0"/>
          <w:color w:val="000000"/>
          <w:sz w:val="21"/>
          <w:szCs w:val="21"/>
          <w:highlight w:val="none"/>
        </w:rPr>
        <w:t>年】</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【《世界知识》杂志（世界知识出版社）、人民日报等国内主流报纸网络版、中央电视台的国际报道与国际专题节目、上海新闻观察网、观察者网的国际报道】</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snapToGrid w:val="0"/>
        <w:spacing w:line="360" w:lineRule="auto"/>
        <w:ind w:firstLine="411" w:firstLineChars="196"/>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https://elearning.gench.edu.cn:8443/webapps/discussionboard/do/conference?toggle_mode=edit&amp;action=list_forums&amp;course_id=_28283_1&amp;nav=discussion_board_entry&amp;mode=cpview</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【世界现当代史、世界地理、政治经济学】</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snapToGrid w:val="0"/>
        <w:spacing w:line="360" w:lineRule="auto"/>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课程对非国际政治专业的学生而言，需要了解的只是当代主要的国际政治与世界经济问题现实状况，掌握一些国际政治世界经济方面的基本理论。这样的国际政治与世界经济课程，大致上与联合国教科文组织提出的“国际理解教育”（Education for International Understanding）的理念相符合：以促进国际理解为目的，培养具有国际理解品性和能力的人，促使个民族文化之间相互尊重、相互理解，共同发展。培养青少年学习正确分析和预见别国政治、经济发展状况及其对本国发展的影响；正确认识和处理经济竞争与合作、生态环境、多元文化共存、和平与发展等方面的国际问题；培养他们善良、无私、公正、民主、聪颖、热爱和平、关心人类共同发展的情操。</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本课程跨越政治学、经济学和国际关系研究领域的边缘和交叉研究方法，注重政治和经济相结合，在教学上旨在通过对国际政治经济体系的形成与演化的介绍，使学生掌握国际政治经济学的基本理论与分析框架，明晰在全球经济日益一体化的今天，政治与经济、国家与市场、权力与财富之间的关系。本课程提倡综合视角和使用多元方法的研究特色，注重分析性和描述性相结合；同时注重从国际关系中的现实问题出发，注重基础理论与现实问题相结合，培养既懂政治又明经济的复合型人才</w:t>
      </w:r>
      <w:r>
        <w:rPr>
          <w:rFonts w:hint="eastAsia" w:asciiTheme="minorEastAsia" w:hAnsiTheme="minorEastAsia" w:eastAsiaTheme="minorEastAsia" w:cstheme="minorEastAsia"/>
          <w:sz w:val="21"/>
          <w:szCs w:val="21"/>
          <w:highlight w:val="none"/>
          <w:lang w:eastAsia="zh-CN"/>
        </w:rPr>
        <w:t>。</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00" w:firstLineChars="200"/>
        <w:rPr>
          <w:rFonts w:hint="eastAsia" w:eastAsiaTheme="minorEastAsia"/>
          <w:color w:val="000000"/>
          <w:sz w:val="20"/>
          <w:szCs w:val="20"/>
          <w:highlight w:val="none"/>
          <w:lang w:eastAsia="zh-CN"/>
        </w:rPr>
      </w:pPr>
      <w:r>
        <w:rPr>
          <w:rFonts w:hint="eastAsia"/>
          <w:color w:val="000000"/>
          <w:sz w:val="20"/>
          <w:szCs w:val="20"/>
          <w:highlight w:val="none"/>
          <w:lang w:eastAsia="zh-CN"/>
        </w:rPr>
        <w:t>本课程适合有一定的新闻学基础知识、具备一定程度国际政治经济新闻了解的新闻学本科高年级学生。</w:t>
      </w:r>
    </w:p>
    <w:p>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sz w:val="21"/>
                <w:szCs w:val="21"/>
                <w:highlight w:val="none"/>
              </w:rPr>
              <w:t>L011</w:t>
            </w:r>
            <w:r>
              <w:rPr>
                <w:rFonts w:hint="eastAsia" w:asciiTheme="majorEastAsia" w:hAnsiTheme="majorEastAsia" w:eastAsiaTheme="majorEastAsia" w:cstheme="majorEastAsia"/>
                <w:color w:val="000000"/>
                <w:kern w:val="0"/>
                <w:sz w:val="21"/>
                <w:szCs w:val="21"/>
                <w:highlight w:val="none"/>
              </w:rPr>
              <w:t>：</w:t>
            </w:r>
          </w:p>
          <w:p>
            <w:pPr>
              <w:widowControl/>
              <w:spacing w:line="360" w:lineRule="auto"/>
              <w:rPr>
                <w:rFonts w:hint="eastAsia" w:asciiTheme="majorEastAsia" w:hAnsiTheme="majorEastAsia" w:eastAsiaTheme="majorEastAsia" w:cstheme="majorEastAsia"/>
                <w:color w:val="000000"/>
                <w:kern w:val="0"/>
                <w:sz w:val="21"/>
                <w:szCs w:val="21"/>
                <w:highlight w:val="none"/>
                <w:lang w:val="en-US" w:eastAsia="zh-CN"/>
              </w:rPr>
            </w:pPr>
            <w:r>
              <w:rPr>
                <w:rFonts w:hint="eastAsia" w:asciiTheme="majorEastAsia" w:hAnsiTheme="majorEastAsia" w:eastAsiaTheme="majorEastAsia" w:cstheme="majorEastAsia"/>
                <w:sz w:val="21"/>
                <w:szCs w:val="21"/>
                <w:highlight w:val="none"/>
              </w:rPr>
              <w:t>LO111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倾听他人意见、尊重他人观点、分析他人需求。</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LO41：</w:t>
            </w:r>
          </w:p>
          <w:p>
            <w:pPr>
              <w:widowControl/>
              <w:spacing w:line="360" w:lineRule="auto"/>
              <w:rPr>
                <w:rFonts w:hint="eastAsia" w:asciiTheme="majorEastAsia" w:hAnsiTheme="majorEastAsia" w:eastAsiaTheme="majorEastAsia" w:cstheme="majorEastAsia"/>
                <w:kern w:val="0"/>
                <w:sz w:val="21"/>
                <w:szCs w:val="21"/>
                <w:highlight w:val="none"/>
                <w:lang w:val="en-US" w:eastAsia="zh-CN"/>
              </w:rPr>
            </w:pPr>
            <w:r>
              <w:rPr>
                <w:rFonts w:hint="eastAsia" w:asciiTheme="majorEastAsia" w:hAnsiTheme="majorEastAsia" w:eastAsiaTheme="majorEastAsia" w:cstheme="majorEastAsia"/>
                <w:sz w:val="21"/>
                <w:szCs w:val="21"/>
                <w:highlight w:val="none"/>
              </w:rPr>
              <w:t>LO411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遵纪守法：遵守校纪校规，具备法律意识。</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L051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LO512有质疑精神，能有逻辑的分析与批判。</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LO711爱党爱国：了解祖国的优秀传统文化和革命历史，构建爱党爱国的理想信念。</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L0813能用国际视野来分析评判具体的新闻事件。</w:t>
            </w:r>
          </w:p>
        </w:tc>
        <w:tc>
          <w:tcPr>
            <w:tcW w:w="727" w:type="dxa"/>
            <w:vAlign w:val="center"/>
          </w:tcPr>
          <w:p>
            <w:pPr>
              <w:spacing w:line="360" w:lineRule="auto"/>
              <w:ind w:firstLine="200" w:firstLineChars="100"/>
              <w:jc w:val="both"/>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LO111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倾听他人意见、尊重他人观点、分析他人需求。上课认真听讲、记好笔记；讨论积极交流。</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能搜集、获取达到目标所需要的学习资源，实施学习计划、反思学习计划、持续改进，达到学习目标。</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教科书的预复习，强调记好上课笔记。指导学生搜索学习与教学进度匹配的参考文章和资料，通过讨论交流取长补短。</w:t>
            </w:r>
          </w:p>
        </w:tc>
        <w:tc>
          <w:tcPr>
            <w:tcW w:w="1276"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笔记质量检查、课内就与复习内容提问互动。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LO411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遵纪守法：了解遵守校纪校规，具备法律意识。提高学生遵纪守法的自觉性。</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与辅导员合作，在课堂内外强调法纪教育，发现问题及时处理。</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highlight w:val="none"/>
                <w:lang w:eastAsia="zh-CN"/>
              </w:rPr>
              <w:t>严格按照《上海建桥学院学生手册》进行考勤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highlight w:val="none"/>
              </w:rPr>
              <w:t>LO512</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有质疑精神，能有逻辑的分析与批判。</w:t>
            </w:r>
          </w:p>
          <w:p>
            <w:pPr>
              <w:widowControl/>
              <w:spacing w:line="360" w:lineRule="auto"/>
              <w:jc w:val="both"/>
              <w:rPr>
                <w:rFonts w:hint="eastAsia" w:asciiTheme="minorEastAsia" w:hAnsiTheme="minorEastAsia" w:eastAsiaTheme="minorEastAsia" w:cstheme="minorEastAsia"/>
                <w:highlight w:val="none"/>
              </w:rPr>
            </w:pP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鼓励启发学生在课堂讨论中、对教科书和教</w:t>
            </w:r>
          </w:p>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师的讲授内容提出自己的不同观点。</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1"/>
                <w:szCs w:val="21"/>
                <w:highlight w:val="none"/>
                <w:lang w:eastAsia="zh-CN"/>
              </w:rPr>
              <w:t>期末考试论述题分析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LO711</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爱党爱国：了解祖国的优秀传统文化和革命历史，构建爱党爱国的理想信念。</w:t>
            </w: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根据教学内容，特别是涉我问题和中国外交方针政策的的教学过程中，帮助学生确立道路自信、制度自行、理论自信和文化自信。</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6</w:t>
            </w:r>
          </w:p>
        </w:tc>
        <w:tc>
          <w:tcPr>
            <w:tcW w:w="117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highlight w:val="none"/>
              </w:rPr>
              <w:t>L0813</w:t>
            </w:r>
          </w:p>
        </w:tc>
        <w:tc>
          <w:tcPr>
            <w:tcW w:w="2358" w:type="dxa"/>
            <w:vAlign w:val="center"/>
          </w:tcPr>
          <w:p>
            <w:pPr>
              <w:spacing w:line="360" w:lineRule="auto"/>
              <w:jc w:val="both"/>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能用国际视野来分析评判具体的新闻事件。</w:t>
            </w:r>
          </w:p>
          <w:p>
            <w:pPr>
              <w:spacing w:line="360" w:lineRule="auto"/>
              <w:ind w:firstLine="420" w:firstLineChars="200"/>
              <w:jc w:val="both"/>
              <w:rPr>
                <w:rFonts w:hint="eastAsia" w:asciiTheme="minorEastAsia" w:hAnsiTheme="minorEastAsia" w:eastAsiaTheme="minorEastAsia" w:cstheme="minorEastAsia"/>
                <w:color w:val="000000"/>
                <w:highlight w:val="none"/>
              </w:rPr>
            </w:pPr>
          </w:p>
          <w:p>
            <w:pPr>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结合学习课程的全部教学内容， 提高学生在国际政治世界经济方面的素养，还要提高学生运用国际视野、世界眼光分析评判问题的能力。</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t>课堂教学、互动及</w:t>
            </w:r>
            <w:r>
              <w:rPr>
                <w:rFonts w:hint="eastAsia" w:asciiTheme="minorEastAsia" w:hAnsiTheme="minorEastAsia" w:eastAsiaTheme="minorEastAsia" w:cstheme="minorEastAsia"/>
                <w:highlight w:val="none"/>
                <w:lang w:eastAsia="zh-CN"/>
              </w:rPr>
              <w:t>期末考试、随堂测验</w:t>
            </w:r>
            <w:r>
              <w:rPr>
                <w:rFonts w:hint="eastAsia" w:asciiTheme="minorEastAsia" w:hAnsiTheme="minorEastAsia" w:eastAsiaTheme="minorEastAsia" w:cstheme="minorEastAsia"/>
                <w:highlight w:val="none"/>
                <w:lang w:val="en-US" w:eastAsia="zh-CN"/>
              </w:rPr>
              <w:t>1、2</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napToGrid w:val="0"/>
        <w:spacing w:line="360" w:lineRule="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第一</w:t>
      </w:r>
      <w:r>
        <w:rPr>
          <w:rFonts w:hint="eastAsia" w:asciiTheme="minorEastAsia" w:hAnsiTheme="minorEastAsia" w:eastAsiaTheme="minorEastAsia" w:cstheme="minorEastAsia"/>
          <w:b/>
          <w:bCs/>
          <w:sz w:val="21"/>
          <w:szCs w:val="21"/>
          <w:highlight w:val="none"/>
          <w:lang w:eastAsia="zh-CN"/>
        </w:rPr>
        <w:t>章</w:t>
      </w:r>
      <w:r>
        <w:rPr>
          <w:rFonts w:hint="eastAsia" w:asciiTheme="minorEastAsia" w:hAnsiTheme="minorEastAsia" w:eastAsiaTheme="minorEastAsia" w:cstheme="minorEastAsia"/>
          <w:b/>
          <w:bCs/>
          <w:sz w:val="21"/>
          <w:szCs w:val="21"/>
          <w:highlight w:val="none"/>
        </w:rPr>
        <w:t xml:space="preserve">  国际政治经济学的历史演进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掌握国际政治经济学的含义；</w:t>
      </w:r>
      <w:r>
        <w:rPr>
          <w:rFonts w:hint="eastAsia" w:asciiTheme="minorEastAsia" w:hAnsiTheme="minorEastAsia" w:eastAsiaTheme="minorEastAsia" w:cstheme="minorEastAsia"/>
          <w:sz w:val="21"/>
          <w:szCs w:val="21"/>
          <w:highlight w:val="none"/>
          <w:lang w:eastAsia="zh-CN"/>
        </w:rPr>
        <w:t>了解国际政治经济学的学科定位；掌握国际政治经济学的思想传统；了解国际政治经济学的形成与发展；掌握开放经济政治学分析国际政治经济问题的范式。</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一、国际政治经济学的学科</w:t>
      </w:r>
      <w:r>
        <w:rPr>
          <w:rFonts w:hint="eastAsia" w:asciiTheme="minorEastAsia" w:hAnsiTheme="minorEastAsia" w:eastAsiaTheme="minorEastAsia" w:cstheme="minorEastAsia"/>
          <w:sz w:val="21"/>
          <w:szCs w:val="21"/>
          <w:highlight w:val="none"/>
          <w:lang w:eastAsia="zh-CN"/>
        </w:rPr>
        <w:t>定位</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二、国际政治经济学的</w:t>
      </w:r>
      <w:r>
        <w:rPr>
          <w:rFonts w:hint="eastAsia" w:asciiTheme="minorEastAsia" w:hAnsiTheme="minorEastAsia" w:eastAsiaTheme="minorEastAsia" w:cstheme="minorEastAsia"/>
          <w:sz w:val="21"/>
          <w:szCs w:val="21"/>
          <w:highlight w:val="none"/>
          <w:lang w:eastAsia="zh-CN"/>
        </w:rPr>
        <w:t>思想传统</w:t>
      </w:r>
    </w:p>
    <w:p>
      <w:pPr>
        <w:snapToGrid w:val="0"/>
        <w:spacing w:line="36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三、国际政治经济学的</w:t>
      </w:r>
      <w:r>
        <w:rPr>
          <w:rFonts w:hint="eastAsia" w:asciiTheme="minorEastAsia" w:hAnsiTheme="minorEastAsia" w:eastAsiaTheme="minorEastAsia" w:cstheme="minorEastAsia"/>
          <w:sz w:val="21"/>
          <w:szCs w:val="21"/>
          <w:highlight w:val="none"/>
          <w:lang w:eastAsia="zh-CN"/>
        </w:rPr>
        <w:t>形成与发展</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第二</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国际体系的政治经济学理论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掌握霸权稳定理论</w:t>
      </w:r>
      <w:r>
        <w:rPr>
          <w:rFonts w:hint="eastAsia" w:asciiTheme="minorEastAsia" w:hAnsiTheme="minorEastAsia" w:eastAsiaTheme="minorEastAsia" w:cstheme="minorEastAsia"/>
          <w:b w:val="0"/>
          <w:bCs/>
          <w:sz w:val="21"/>
          <w:szCs w:val="21"/>
          <w:lang w:eastAsia="zh-CN"/>
        </w:rPr>
        <w:t>的逻辑基础、霸权稳定理论中的慈善领导模型、霸权稳定理论中的强制领导模型；了解</w:t>
      </w:r>
      <w:r>
        <w:rPr>
          <w:rFonts w:hint="eastAsia" w:asciiTheme="minorEastAsia" w:hAnsiTheme="minorEastAsia" w:eastAsiaTheme="minorEastAsia" w:cstheme="minorEastAsia"/>
          <w:b w:val="0"/>
          <w:bCs/>
          <w:sz w:val="21"/>
          <w:szCs w:val="21"/>
        </w:rPr>
        <w:t>国际政治经济体系中先后出现的三个霸权国家的兴衰对中国所产生的启示和借鉴意义</w:t>
      </w:r>
      <w:r>
        <w:rPr>
          <w:rFonts w:hint="eastAsia" w:asciiTheme="minorEastAsia" w:hAnsiTheme="minorEastAsia" w:eastAsiaTheme="minorEastAsia" w:cstheme="minorEastAsia"/>
          <w:b w:val="0"/>
          <w:bCs/>
          <w:sz w:val="21"/>
          <w:szCs w:val="21"/>
          <w:lang w:eastAsia="zh-CN"/>
        </w:rPr>
        <w:t>；理解美国霸权的三大支柱；了解霸权稳定理论的价值和局限；掌握世界体系的类型与性质；知道现代世界体系的形成与扩展；理解现代世界体系的结构与周期；了解世界体系理论的价值与局限；掌握新自由制度主义理论的逻辑基础；掌握国际制度的功能理论；掌握国际制度的形式与设计理论；了解新自由制度主义理论的价值与局限；理解并掌握世界各国在国际-国内政治经济中的运行逻辑。</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霸权稳定理论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世界体系理论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新自由制度主义</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第三</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国际—国内互动的政治经济学理论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4课时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掌握主权国家的概念；掌握国家自主性的含义；理解国家自主性与对外经济政策选择；理解国内结构与对外经济政策选择；了解国家主义理论的价值与局限；了解以社会为中心的理论背景；掌握并应用社会联盟的阶级分化模型；掌握并应用社会联盟的行业/部门分化模型；理解两种社会联盟模型的分歧与会合；了解社会联盟理论的价值与局限；了解以制度为中心的理论背景；理解国内政治制度与对外经济政策：历史制度主义的路径；理解国内政治制度与对外经济政策：理性选择制度主义的路径；了解制度主义的价值与局限。</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以国家为中心的理论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以社会为中心的理论</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以制度为中心的理论</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四章</w:t>
      </w:r>
      <w:r>
        <w:rPr>
          <w:rFonts w:hint="eastAsia" w:asciiTheme="minorEastAsia" w:hAnsiTheme="minorEastAsia" w:eastAsiaTheme="minorEastAsia" w:cstheme="minorEastAsia"/>
          <w:b/>
          <w:bCs/>
          <w:sz w:val="21"/>
          <w:szCs w:val="21"/>
        </w:rPr>
        <w:t xml:space="preserve">  国际</w:t>
      </w:r>
      <w:r>
        <w:rPr>
          <w:rFonts w:hint="eastAsia" w:asciiTheme="minorEastAsia" w:hAnsiTheme="minorEastAsia" w:eastAsiaTheme="minorEastAsia" w:cstheme="minorEastAsia"/>
          <w:b/>
          <w:bCs/>
          <w:sz w:val="21"/>
          <w:szCs w:val="21"/>
          <w:lang w:eastAsia="zh-CN"/>
        </w:rPr>
        <w:t>贸易</w:t>
      </w:r>
      <w:r>
        <w:rPr>
          <w:rFonts w:hint="eastAsia" w:asciiTheme="minorEastAsia" w:hAnsiTheme="minorEastAsia" w:eastAsiaTheme="minorEastAsia" w:cstheme="minorEastAsia"/>
          <w:b/>
          <w:bCs/>
          <w:sz w:val="21"/>
          <w:szCs w:val="21"/>
        </w:rPr>
        <w:t>的政治</w:t>
      </w:r>
      <w:r>
        <w:rPr>
          <w:rFonts w:hint="eastAsia" w:asciiTheme="minorEastAsia" w:hAnsiTheme="minorEastAsia" w:eastAsiaTheme="minorEastAsia" w:cstheme="minorEastAsia"/>
          <w:b/>
          <w:bCs/>
          <w:sz w:val="21"/>
          <w:szCs w:val="21"/>
          <w:lang w:eastAsia="zh-CN"/>
        </w:rPr>
        <w:t>经济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 xml:space="preserve">2课时  专题讨论：2课时  </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理解解决人类社会欲望无限性与资源有限之间的矛盾（国内、国外皆然）的六种方法或手段；知道现实主义或新重商主义；了解国际贸易的产生及其特点；了解第二次世界大战后至20世纪90年代的国际贸易；了解20世纪90年代后国际贸易的新发展；理解国际贸易与世界经济发展；理解国际贸易与国际政治的相互影响和作用；理解国际政治对国际贸易的作用；了解国际贸易体系的制度化；掌握国内政治与对外贸易政策选择。</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国际贸易的形成与发展</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国际贸易体系的制度化</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国内政治与对外贸易政策</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四、专题：中美贸易战的政治经济分析</w:t>
      </w:r>
    </w:p>
    <w:p>
      <w:pPr>
        <w:spacing w:line="360" w:lineRule="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五章</w:t>
      </w:r>
      <w:r>
        <w:rPr>
          <w:rFonts w:hint="eastAsia" w:asciiTheme="minorEastAsia" w:hAnsiTheme="minorEastAsia" w:eastAsiaTheme="minorEastAsia" w:cstheme="minorEastAsia"/>
          <w:b/>
          <w:bCs/>
          <w:sz w:val="21"/>
          <w:szCs w:val="21"/>
        </w:rPr>
        <w:t xml:space="preserve">  国际货币金融的政治经济</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  专题讨论：2课时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了解国际货币体系的形成与发展；知道国际货币体系的内容；知道国际收支调整措施；理解货币的双重属性；了解国际货币体系的演进；理解国际金本位制、布雷顿森林体系和牙买加体系；理解特里芬难题的含义及其对中国人民币国际化的借鉴意义；掌握人民币国际化的含义、动因、措施和障碍；了解国际金融危机与债务危机的政治；理解美国次贷危机对中国进行房地产调控的借鉴意义。</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国际货币体系的形成与发展</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国际货币基金组织与国际政治</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国际金融危机与债务危机的政治</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四、专题：人民币国际化的政治经济因素分析</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六章</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rPr>
        <w:t xml:space="preserve">跨国公司与对外直接投资的政治经济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了解跨国公司的形成与发展；掌握对外直接投资的国际协调机制；理解跨国公司与民族国家之间的互动；理解跨国公司、对外直接投资、双边投资协定、多边投资协定、区域投资协定、产业空心化的含义；掌握跨国公司对母国政治经济的影响；掌握跨国公司对东道国政治经济的影响。</w:t>
      </w:r>
    </w:p>
    <w:p>
      <w:pPr>
        <w:numPr>
          <w:ilvl w:val="0"/>
          <w:numId w:val="0"/>
        </w:numPr>
        <w:spacing w:line="360" w:lineRule="auto"/>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一、跨国公司的形成与发展</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二、对外直接投资的国际协调机制</w:t>
      </w:r>
    </w:p>
    <w:p>
      <w:pPr>
        <w:numPr>
          <w:ilvl w:val="0"/>
          <w:numId w:val="0"/>
        </w:numPr>
        <w:spacing w:line="360" w:lineRule="auto"/>
        <w:ind w:left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三、跨国公司与民族国家之间的互动</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七章</w:t>
      </w:r>
      <w:r>
        <w:rPr>
          <w:rFonts w:hint="eastAsia" w:asciiTheme="minorEastAsia" w:hAnsiTheme="minorEastAsia" w:eastAsiaTheme="minorEastAsia" w:cstheme="minorEastAsia"/>
          <w:b/>
          <w:bCs/>
          <w:sz w:val="21"/>
          <w:szCs w:val="21"/>
        </w:rPr>
        <w:t xml:space="preserve">  发展与转型的政治经济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了解发展的含义与发展主义的兴衰；理解发展的国际维度：依附与欠发达；理解发展的国内维度：国家与市场的关系；知道对外援助及其类型；掌握对外援助的政治经济功能；了解援助国利益的实现：优先援助与援助协调；了解转型的内容与后果；知道经济转型的初始条件；理解经济转型的两种制度变革战略；理解经济转型的外部动因。</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发展的政治经济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对外援助的政治经济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转型的政治经济</w:t>
      </w:r>
    </w:p>
    <w:p>
      <w:pPr>
        <w:spacing w:line="360" w:lineRule="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第</w:t>
      </w:r>
      <w:r>
        <w:rPr>
          <w:rFonts w:hint="eastAsia" w:asciiTheme="minorEastAsia" w:hAnsiTheme="minorEastAsia" w:eastAsiaTheme="minorEastAsia" w:cstheme="minorEastAsia"/>
          <w:b/>
          <w:bCs/>
          <w:sz w:val="21"/>
          <w:szCs w:val="21"/>
          <w:lang w:eastAsia="zh-CN"/>
        </w:rPr>
        <w:t>八章</w:t>
      </w:r>
      <w:r>
        <w:rPr>
          <w:rFonts w:hint="eastAsia" w:asciiTheme="minorEastAsia" w:hAnsiTheme="minorEastAsia" w:eastAsiaTheme="minorEastAsia" w:cstheme="minorEastAsia"/>
          <w:b/>
          <w:bCs/>
          <w:sz w:val="21"/>
          <w:szCs w:val="21"/>
        </w:rPr>
        <w:t xml:space="preserve">  区域经济一体化的政治经济  </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掌握区域一体化和全球化</w:t>
      </w:r>
      <w:r>
        <w:rPr>
          <w:rFonts w:hint="eastAsia" w:asciiTheme="minorEastAsia" w:hAnsiTheme="minorEastAsia" w:eastAsiaTheme="minorEastAsia" w:cstheme="minorEastAsia"/>
          <w:b w:val="0"/>
          <w:bCs/>
          <w:sz w:val="21"/>
          <w:szCs w:val="21"/>
          <w:lang w:eastAsia="zh-CN"/>
        </w:rPr>
        <w:t>的含义；了解区域经济一体化进程的四个阶段；了解欧洲一体化的政治经济；理解区域一体化的政治经济影响</w:t>
      </w:r>
      <w:r>
        <w:rPr>
          <w:rFonts w:hint="eastAsia" w:asciiTheme="minorEastAsia" w:hAnsiTheme="minorEastAsia" w:eastAsiaTheme="minorEastAsia" w:cstheme="minorEastAsia"/>
          <w:b w:val="0"/>
          <w:bCs/>
          <w:sz w:val="21"/>
          <w:szCs w:val="21"/>
        </w:rPr>
        <w:t>。</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欧洲一体化的政治经济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东亚一体化的政治经济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三、拉美一体化的政治经济</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第九</w:t>
      </w:r>
      <w:r>
        <w:rPr>
          <w:rFonts w:hint="eastAsia" w:asciiTheme="minorEastAsia" w:hAnsiTheme="minorEastAsia" w:eastAsiaTheme="minorEastAsia" w:cstheme="minorEastAsia"/>
          <w:b/>
          <w:bCs/>
          <w:sz w:val="21"/>
          <w:szCs w:val="21"/>
          <w:lang w:eastAsia="zh-CN"/>
        </w:rPr>
        <w:t>章</w:t>
      </w:r>
      <w:r>
        <w:rPr>
          <w:rFonts w:hint="eastAsia" w:asciiTheme="minorEastAsia" w:hAnsiTheme="minorEastAsia" w:eastAsiaTheme="minorEastAsia" w:cstheme="minorEastAsia"/>
          <w:b/>
          <w:bCs/>
          <w:sz w:val="21"/>
          <w:szCs w:val="21"/>
        </w:rPr>
        <w:t xml:space="preserve">  全球经济治理与国际经济秩序  </w:t>
      </w:r>
      <w:r>
        <w:rPr>
          <w:rFonts w:hint="eastAsia" w:asciiTheme="minorEastAsia" w:hAnsiTheme="minorEastAsia" w:eastAsiaTheme="minorEastAsia" w:cstheme="minorEastAsia"/>
          <w:b/>
          <w:bCs/>
          <w:sz w:val="21"/>
          <w:szCs w:val="21"/>
          <w:highlight w:val="none"/>
          <w:lang w:eastAsia="zh-CN"/>
        </w:rPr>
        <w:t>理论课时：</w:t>
      </w:r>
      <w:r>
        <w:rPr>
          <w:rFonts w:hint="eastAsia" w:asciiTheme="minorEastAsia" w:hAnsiTheme="minorEastAsia" w:eastAsiaTheme="minorEastAsia" w:cstheme="minorEastAsia"/>
          <w:b/>
          <w:bCs/>
          <w:sz w:val="21"/>
          <w:szCs w:val="21"/>
          <w:highlight w:val="none"/>
          <w:lang w:val="en-US" w:eastAsia="zh-CN"/>
        </w:rPr>
        <w:t>2课时</w:t>
      </w:r>
    </w:p>
    <w:p>
      <w:pPr>
        <w:spacing w:line="360" w:lineRule="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rPr>
        <w:t>掌握全球化的概念与类型</w:t>
      </w:r>
      <w:r>
        <w:rPr>
          <w:rFonts w:hint="eastAsia" w:asciiTheme="minorEastAsia" w:hAnsiTheme="minorEastAsia" w:eastAsiaTheme="minorEastAsia" w:cstheme="minorEastAsia"/>
          <w:b w:val="0"/>
          <w:bCs/>
          <w:sz w:val="21"/>
          <w:szCs w:val="21"/>
          <w:lang w:eastAsia="zh-CN"/>
        </w:rPr>
        <w:t>；理解全球化的动力；理解经济全球化对国内政治经济的影响；了解经济全球化、区域经济一体化与反全球化运动；掌握治理与全球治理的含义；理解全球经济的政治三难困境；了解全球经济中的治理模式与治理安排；了解国际经济秩序的变革。</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z w:val="21"/>
          <w:szCs w:val="21"/>
          <w:lang w:eastAsia="zh-CN"/>
        </w:rPr>
        <w:t>全球化与全球政治经济</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eastAsia="zh-CN"/>
        </w:rPr>
        <w:t>全球经济的治理</w:t>
      </w:r>
    </w:p>
    <w:p>
      <w:p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eastAsia="zh-CN"/>
        </w:rPr>
        <w:t>国际经济秩序的变革</w:t>
      </w:r>
    </w:p>
    <w:p>
      <w:pPr>
        <w:snapToGrid w:val="0"/>
        <w:spacing w:line="360" w:lineRule="auto"/>
        <w:ind w:right="2520"/>
        <w:rPr>
          <w:rFonts w:hint="eastAsia" w:asciiTheme="minorEastAsia" w:hAnsiTheme="minorEastAsia" w:eastAsiaTheme="minorEastAsia" w:cstheme="minorEastAsia"/>
          <w:sz w:val="24"/>
          <w:szCs w:val="24"/>
          <w:highlight w:val="none"/>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5"/>
        <w:tblpPr w:leftFromText="180" w:rightFromText="180" w:vertAnchor="text" w:horzAnchor="page" w:tblpX="1645" w:tblpY="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rPr>
                <w:rFonts w:hint="eastAsia" w:ascii="宋体" w:hAnsi="宋体" w:eastAsia="宋体" w:cs="宋体"/>
                <w:bCs/>
                <w:color w:val="000000"/>
                <w:sz w:val="24"/>
                <w:szCs w:val="24"/>
                <w:highlight w:val="none"/>
              </w:rPr>
            </w:pPr>
            <w:bookmarkStart w:id="1" w:name="_GoBack"/>
            <w:r>
              <w:rPr>
                <w:rFonts w:hint="eastAsia" w:ascii="宋体" w:hAnsi="宋体" w:eastAsia="宋体" w:cs="宋体"/>
                <w:bCs/>
                <w:color w:val="000000"/>
                <w:sz w:val="24"/>
                <w:szCs w:val="24"/>
                <w:highlight w:val="none"/>
              </w:rPr>
              <w:t>总评构成（1+X）</w:t>
            </w:r>
          </w:p>
        </w:tc>
        <w:tc>
          <w:tcPr>
            <w:tcW w:w="5103"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评价方式</w:t>
            </w:r>
          </w:p>
        </w:tc>
        <w:tc>
          <w:tcPr>
            <w:tcW w:w="2127"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p>
        </w:tc>
        <w:tc>
          <w:tcPr>
            <w:tcW w:w="5103"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rPr>
              <w:t>期末考试</w:t>
            </w:r>
            <w:r>
              <w:rPr>
                <w:rFonts w:hint="eastAsia" w:ascii="宋体" w:hAnsi="宋体" w:eastAsia="宋体" w:cs="宋体"/>
                <w:bCs/>
                <w:color w:val="000000"/>
                <w:sz w:val="24"/>
                <w:szCs w:val="24"/>
                <w:lang w:eastAsia="zh-CN"/>
              </w:rPr>
              <w:t>（全校统考）</w:t>
            </w:r>
          </w:p>
        </w:tc>
        <w:tc>
          <w:tcPr>
            <w:tcW w:w="2127"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X1</w:t>
            </w:r>
          </w:p>
        </w:tc>
        <w:tc>
          <w:tcPr>
            <w:tcW w:w="5103"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rPr>
              <w:t>随堂测验1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7周随堂考</w:t>
            </w:r>
            <w:r>
              <w:rPr>
                <w:rFonts w:hint="eastAsia" w:ascii="宋体" w:hAnsi="宋体" w:eastAsia="宋体" w:cs="宋体"/>
                <w:bCs/>
                <w:color w:val="000000"/>
                <w:sz w:val="24"/>
                <w:szCs w:val="24"/>
                <w:lang w:eastAsia="zh-CN"/>
              </w:rPr>
              <w:t>）</w:t>
            </w:r>
          </w:p>
        </w:tc>
        <w:tc>
          <w:tcPr>
            <w:tcW w:w="2127"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15</w:t>
            </w:r>
            <w:r>
              <w:rPr>
                <w:rFonts w:hint="eastAsia" w:ascii="宋体" w:hAnsi="宋体" w:eastAsia="宋体" w:cs="宋体"/>
                <w:bCs/>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X2</w:t>
            </w:r>
          </w:p>
        </w:tc>
        <w:tc>
          <w:tcPr>
            <w:tcW w:w="5103"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rPr>
              <w:t>随堂测验</w:t>
            </w:r>
            <w:r>
              <w:rPr>
                <w:rFonts w:hint="eastAsia" w:ascii="宋体" w:hAnsi="宋体" w:eastAsia="宋体" w:cs="宋体"/>
                <w:bCs/>
                <w:color w:val="000000"/>
                <w:sz w:val="24"/>
                <w:szCs w:val="24"/>
                <w:lang w:val="en-US" w:eastAsia="zh-CN"/>
              </w:rPr>
              <w:t>2（14周随堂考）</w:t>
            </w:r>
          </w:p>
        </w:tc>
        <w:tc>
          <w:tcPr>
            <w:tcW w:w="2127"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15</w:t>
            </w:r>
            <w:r>
              <w:rPr>
                <w:rFonts w:hint="eastAsia" w:ascii="宋体" w:hAnsi="宋体" w:eastAsia="宋体" w:cs="宋体"/>
                <w:bCs/>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X3</w:t>
            </w:r>
          </w:p>
        </w:tc>
        <w:tc>
          <w:tcPr>
            <w:tcW w:w="5103"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lang w:val="en-US" w:eastAsia="zh-CN"/>
              </w:rPr>
              <w:t>专题讨论</w:t>
            </w:r>
          </w:p>
        </w:tc>
        <w:tc>
          <w:tcPr>
            <w:tcW w:w="2127" w:type="dxa"/>
            <w:noWrap w:val="0"/>
            <w:vAlign w:val="top"/>
          </w:tcPr>
          <w:p>
            <w:pPr>
              <w:snapToGrid w:val="0"/>
              <w:spacing w:beforeLines="50" w:afterLines="50" w:line="360" w:lineRule="auto"/>
              <w:jc w:val="center"/>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lang w:val="en-US" w:eastAsia="zh-CN"/>
              </w:rPr>
              <w:t>0%</w:t>
            </w:r>
          </w:p>
        </w:tc>
      </w:tr>
      <w:bookmarkEnd w:id="1"/>
    </w:tbl>
    <w:p>
      <w:pPr>
        <w:keepNext w:val="0"/>
        <w:keepLines w:val="0"/>
        <w:pageBreakBefore w:val="0"/>
        <w:numPr>
          <w:ilvl w:val="0"/>
          <w:numId w:val="0"/>
        </w:numPr>
        <w:kinsoku/>
        <w:wordWrap/>
        <w:overflowPunct/>
        <w:topLinePunct w:val="0"/>
        <w:autoSpaceDE/>
        <w:autoSpaceDN/>
        <w:bidi w:val="0"/>
        <w:snapToGrid w:val="0"/>
        <w:spacing w:line="360" w:lineRule="auto"/>
        <w:ind w:right="2520" w:rightChars="0"/>
        <w:rPr>
          <w:rFonts w:hint="eastAsia" w:ascii="黑体" w:hAnsi="宋体" w:eastAsia="黑体"/>
          <w:sz w:val="24"/>
          <w:highlight w:val="none"/>
          <w:lang w:eastAsia="zh-CN"/>
        </w:rPr>
      </w:pPr>
    </w:p>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开展围绕“改革开放以来新中国的对外开放成就”来进行对外贸易、对外投资、人民币国际化、区域一体化等各个层面的国际政治经济新闻报道，搜集相关数据和媒体报道，以小组为单位在课堂上进行发言、分享心得。</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课程安排学生就《专题1：中美贸易战的政治经济分析》和《专题2：人民币国际化的政治经济因素分析》，采用开放经济政治学的范式进行资料搜集、新闻报道解读、分析，并进行课堂汇报和讨论。</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 w:val="20"/>
          <w:szCs w:val="20"/>
          <w:highlight w:val="none"/>
          <w:lang w:eastAsia="zh-CN"/>
        </w:rPr>
      </w:pPr>
      <w:r>
        <w:rPr>
          <w:rFonts w:hint="eastAsia"/>
          <w:lang w:eastAsia="zh-CN"/>
        </w:rPr>
        <w:t>通过课堂分享，增强学生的国际视野、国家荣誉感、自豪感，坚定学生对社会主义制度的道路自信、文化自信、制度自信和理论自信。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8255" b="508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6"/>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7"/>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napToGrid w:val="0"/>
        <w:spacing w:line="360" w:lineRule="auto"/>
        <w:ind w:firstLine="4480" w:firstLineChars="1600"/>
        <w:rPr>
          <w:rFonts w:hint="eastAsia" w:asciiTheme="minorEastAsia" w:hAnsiTheme="minorEastAsia" w:eastAsiaTheme="minorEastAsia" w:cstheme="minorEastAsia"/>
          <w:highlight w:val="none"/>
        </w:rPr>
      </w:pPr>
      <w:r>
        <w:rPr>
          <w:rFonts w:hint="eastAsia"/>
          <w:sz w:val="28"/>
          <w:szCs w:val="28"/>
          <w:highlight w:val="none"/>
        </w:rPr>
        <w:t>审核时间：</w:t>
      </w:r>
      <w:r>
        <w:rPr>
          <w:rFonts w:hint="eastAsia"/>
          <w:sz w:val="28"/>
          <w:szCs w:val="28"/>
          <w:highlight w:val="none"/>
          <w:lang w:val="en-US" w:eastAsia="zh-CN"/>
        </w:rPr>
        <w:t xml:space="preserve"> 2020.09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387E"/>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90057BA"/>
    <w:rsid w:val="0A8128A6"/>
    <w:rsid w:val="0B2B04FE"/>
    <w:rsid w:val="0BF32A1B"/>
    <w:rsid w:val="10BD2C22"/>
    <w:rsid w:val="1D1204EC"/>
    <w:rsid w:val="21AE4AB9"/>
    <w:rsid w:val="22987C80"/>
    <w:rsid w:val="22E04E22"/>
    <w:rsid w:val="239B7FED"/>
    <w:rsid w:val="24192CCC"/>
    <w:rsid w:val="27834B8F"/>
    <w:rsid w:val="2B2666A6"/>
    <w:rsid w:val="2C162759"/>
    <w:rsid w:val="30173A69"/>
    <w:rsid w:val="31BF3B9C"/>
    <w:rsid w:val="36356872"/>
    <w:rsid w:val="39A66CD4"/>
    <w:rsid w:val="3A98615A"/>
    <w:rsid w:val="3C1C0A6A"/>
    <w:rsid w:val="3CD52CE1"/>
    <w:rsid w:val="3D926F5D"/>
    <w:rsid w:val="3E7021A9"/>
    <w:rsid w:val="410F2E6A"/>
    <w:rsid w:val="430C48FC"/>
    <w:rsid w:val="4430136C"/>
    <w:rsid w:val="445D2D15"/>
    <w:rsid w:val="459D29EB"/>
    <w:rsid w:val="473F6FE5"/>
    <w:rsid w:val="474C2516"/>
    <w:rsid w:val="4AB0382B"/>
    <w:rsid w:val="4C4A63D2"/>
    <w:rsid w:val="4E9E57CC"/>
    <w:rsid w:val="52A73073"/>
    <w:rsid w:val="569868B5"/>
    <w:rsid w:val="58C06B91"/>
    <w:rsid w:val="5D4005E3"/>
    <w:rsid w:val="5E8857BA"/>
    <w:rsid w:val="611F6817"/>
    <w:rsid w:val="614D25D9"/>
    <w:rsid w:val="61956EE9"/>
    <w:rsid w:val="62360F85"/>
    <w:rsid w:val="652B390E"/>
    <w:rsid w:val="66CA1754"/>
    <w:rsid w:val="674D3E74"/>
    <w:rsid w:val="6F1E65D4"/>
    <w:rsid w:val="6F266C86"/>
    <w:rsid w:val="6F3B6A66"/>
    <w:rsid w:val="6F5042C2"/>
    <w:rsid w:val="6FB35C1F"/>
    <w:rsid w:val="724D7365"/>
    <w:rsid w:val="74316312"/>
    <w:rsid w:val="757B57FB"/>
    <w:rsid w:val="766B4DF8"/>
    <w:rsid w:val="780F13C8"/>
    <w:rsid w:val="7C385448"/>
    <w:rsid w:val="7D2F2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0</TotalTime>
  <ScaleCrop>false</ScaleCrop>
  <LinksUpToDate>false</LinksUpToDate>
  <CharactersWithSpaces>8367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admin</cp:lastModifiedBy>
  <cp:lastPrinted>2019-02-23T14:20:00Z</cp:lastPrinted>
  <dcterms:modified xsi:type="dcterms:W3CDTF">2020-09-08T08:48:11Z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