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6"/>
          <w:sz w:val="6"/>
          <w:kern w:val="2"/>
          <w:lang w:val="en-US" w:eastAsia="zh-TW" w:bidi="ar-SA"/>
        </w:rPr>
        <w:snapToGrid w:val="0"/>
        <w:spacing w:line="240" w:lineRule="auto"/>
        <w:jc w:val="center"/>
      </w:pPr>
      <w:r>
        <w:rPr>
          <w:rStyle w:val="NormalCharacter"/>
          <w:szCs w:val="6"/>
          <w:sz w:val="6"/>
          <w:kern w:val="2"/>
          <w:lang w:val="en-US" w:eastAsia="zh-TW" w:bidi="ar-SA"/>
        </w:rPr>
      </w:r>
    </w:p>
    <w:p>
      <w:pPr>
        <w:pStyle w:val="Normal"/>
        <w:rPr>
          <w:rStyle w:val="NormalCharacter"/>
          <w:szCs w:val="6"/>
          <w:sz w:val="6"/>
          <w:kern w:val="2"/>
          <w:lang w:val="en-US" w:eastAsia="zh-TW" w:bidi="ar-SA"/>
        </w:rPr>
        <w:snapToGrid w:val="0"/>
        <w:spacing w:line="240" w:lineRule="auto"/>
        <w:jc w:val="center"/>
      </w:pPr>
      <w:r>
        <w:rPr>
          <w:rStyle w:val="NormalCharacter"/>
          <w:szCs w:val="6"/>
          <w:sz w:val="6"/>
          <w:kern w:val="2"/>
          <w:lang w:val="en-US" w:eastAsia="zh-TW" w:bidi="ar-SA"/>
        </w:rPr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snapToGrid w:val="0"/>
        <w:spacing w:line="240" w:lineRule="auto"/>
        <w:jc w:val="center"/>
      </w:pPr>
      <w:r>
        <w:rPr>
          <w:rStyle w:val="NormalCharacter"/>
          <w:szCs w:val="32"/>
          <w:sz w:val="32"/>
          <w:kern w:val="2"/>
          <w:lang w:val="en-US" w:eastAsia="zh-TW" w:bidi="ar-SA"/>
          <w:rFonts w:ascii="黑体" w:eastAsia="黑体" w:hAnsi="黑体"/>
        </w:rPr>
        <w:t xml:space="preserve">上海建桥学院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课程教学进度计划表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TW" w:bidi="ar-SA"/>
          <w:rFonts w:ascii="仿宋" w:eastAsia="仿宋" w:hAnsi="仿宋"/>
        </w:rPr>
        <w:snapToGrid w:val="0"/>
        <w:spacing w:line="240" w:after="180" w:lineRule="auto"/>
        <w:jc w:val="center"/>
      </w:pPr>
      <w:r>
        <w:rPr>
          <w:rStyle w:val="NormalCharacter"/>
          <w:szCs w:val="28"/>
          <w:sz w:val="28"/>
          <w:kern w:val="2"/>
          <w:lang w:val="en-US" w:eastAsia="zh-TW" w:bidi="ar-SA"/>
          <w:rFonts w:ascii="仿宋" w:eastAsia="仿宋" w:hAnsi="仿宋"/>
        </w:rPr>
      </w: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snapToGrid w:val="0"/>
        <w:spacing w:line="240" w:after="180" w:before="180" w:lineRule="auto"/>
        <w:jc w:val="both"/>
      </w:pPr>
      <w:r>
        <w:rPr>
          <w:rStyle w:val="NormalCharacter"/>
          <w:b/>
          <w:highlight w:val="yellow"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，一</w:t>
      </w:r>
      <w:r>
        <w:rPr>
          <w:rStyle w:val="NormalCharacter"/>
          <w:b/>
          <w:highlight w:val="yellow"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、</w:t>
      </w:r>
      <w:r>
        <w:rPr>
          <w:rStyle w:val="NormalCharacter"/>
          <w:b/>
          <w:highlight w:val="yellow"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基本信息</w:t>
      </w:r>
    </w:p>
    <w:tbl>
      <w:tblPr>
        <w:tblW w:type="dxa" w:w="8789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418"/>
        <w:gridCol w:w="3118"/>
        <w:gridCol w:w="1701"/>
        <w:gridCol w:w="2552"/>
      </w:tblGrid>
      <w:tr>
        <w:trPr>
          <w:wAfter w:w="0" w:type="dxa"/>
          <w:trHeight w:val="571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/>
                <w:rFonts w:ascii="黑体" w:eastAsia="黑体" w:hAnsi="黑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bCs/>
                <w:szCs w:val="21"/>
                <w:sz w:val="21"/>
                <w:kern w:val="2"/>
                <w:lang w:val="en-US" w:eastAsia="zh-TW" w:bidi="ar-SA"/>
                <w:rFonts w:ascii="黑体" w:cs="Times New Roman" w:eastAsia="黑体" w:hAnsi="黑体"/>
                <w:color w:val="000000"/>
              </w:rPr>
              <w:t xml:space="preserve">课程代码</w:t>
            </w:r>
          </w:p>
        </w:tc>
        <w:tc>
          <w:tcPr>
            <w:textDirection w:val="lrTb"/>
            <w:vAlign w:val="center"/>
            <w:tcW w:type="dxa" w:w="3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iCs/>
                <w:szCs w:val="21"/>
                <w:sz w:val="21"/>
                <w:kern w:val="2"/>
                <w:lang w:val="en-US" w:eastAsia="zh-CN" w:bidi="ar-SA"/>
                <w:rFonts w:eastAsia="宋体"/>
              </w:rPr>
              <w:t xml:space="preserve">2030499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/>
                <w:rFonts w:ascii="黑体" w:eastAsia="黑体" w:hAnsi="黑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课程名称</w:t>
            </w:r>
          </w:p>
        </w:tc>
        <w:tc>
          <w:tcPr>
            <w:textDirection w:val="lrTb"/>
            <w:vAlign w:val="center"/>
            <w:tcW w:type="dxa" w:w="2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宋体"/>
              </w:rPr>
              <w:t xml:space="preserve">广告消费行为学</w:t>
            </w:r>
          </w:p>
        </w:tc>
      </w:tr>
      <w:tr>
        <w:trPr>
          <w:wAfter w:w="0" w:type="dxa"/>
          <w:trHeight w:val="571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eastAsia="zh-CN" w:bidi="ar-SA"/>
                <w:rFonts w:ascii="黑体" w:eastAsia="黑体" w:hAnsi="黑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课程学分</w:t>
            </w:r>
          </w:p>
        </w:tc>
        <w:tc>
          <w:tcPr>
            <w:textDirection w:val="lrTb"/>
            <w:vAlign w:val="center"/>
            <w:tcW w:type="dxa" w:w="3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bCs/>
                <w:szCs w:val="21"/>
                <w:sz w:val="21"/>
                <w:kern w:val="2"/>
                <w:lang w:val="en-US" w:eastAsia="zh-CN" w:bidi="ar-SA"/>
                <w:rFonts w:ascii="黑体" w:cs="Times New Roman" w:eastAsia="黑体" w:hAnsi="黑体"/>
                <w:color w:val="000000"/>
              </w:rPr>
              <w:t xml:space="preserve">总学时</w:t>
            </w:r>
          </w:p>
        </w:tc>
        <w:tc>
          <w:tcPr>
            <w:textDirection w:val="lrTb"/>
            <w:vAlign w:val="center"/>
            <w:tcW w:type="dxa" w:w="2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32</w:t>
            </w:r>
          </w:p>
        </w:tc>
      </w:tr>
      <w:tr>
        <w:trPr>
          <w:wAfter w:w="0" w:type="dxa"/>
          <w:trHeight w:val="571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授课教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师</w:t>
            </w:r>
          </w:p>
        </w:tc>
        <w:tc>
          <w:tcPr>
            <w:textDirection w:val="lrTb"/>
            <w:vAlign w:val="center"/>
            <w:tcW w:type="dxa" w:w="3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周曦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教师邮箱</w:t>
            </w:r>
          </w:p>
        </w:tc>
        <w:tc>
          <w:tcPr>
            <w:textDirection w:val="lrTb"/>
            <w:vAlign w:val="center"/>
            <w:tcW w:type="dxa" w:w="2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17108@gench.com</w:t>
            </w:r>
          </w:p>
        </w:tc>
      </w:tr>
      <w:tr>
        <w:trPr>
          <w:wAfter w:w="0" w:type="dxa"/>
          <w:trHeight w:val="571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2"/>
                <w:lang w:eastAsia="zh-CN" w:bidi="ar-SA"/>
                <w:rFonts w:ascii="黑体" w:eastAsia="黑体" w:hAnsi="黑体"/>
              </w:rPr>
              <w:t xml:space="preserve">上课</w:t>
            </w:r>
            <w:r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3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网媒17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上课教室</w:t>
            </w:r>
          </w:p>
        </w:tc>
        <w:tc>
          <w:tcPr>
            <w:textDirection w:val="lrTb"/>
            <w:vAlign w:val="center"/>
            <w:tcW w:type="dxa" w:w="2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一教319</w:t>
            </w:r>
          </w:p>
        </w:tc>
      </w:tr>
      <w:tr>
        <w:trPr>
          <w:wAfter w:w="0" w:type="dxa"/>
          <w:trHeight w:val="571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答疑时间</w:t>
            </w:r>
          </w:p>
        </w:tc>
        <w:tc>
          <w:tcPr>
            <w:textDirection w:val="lrTb"/>
            <w:vAlign w:val="center"/>
            <w:tcW w:type="dxa" w:w="73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abs>
                <w:tab w:leader="none" w:val="left" w:pos="532"/>
              </w:tabs>
              <w:spacing w:line="340" w:lineRule="exact"/>
            </w:pPr>
            <w:r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时间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 :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 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周四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中午11：:40—13:00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  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  </w:t>
            </w:r>
            <w:r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地点: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闻传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216室</w:t>
            </w:r>
            <w:r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  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  </w:t>
            </w:r>
            <w:r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电话：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18917591979</w:t>
            </w:r>
          </w:p>
        </w:tc>
      </w:tr>
      <w:tr>
        <w:trPr>
          <w:wAfter w:w="0" w:type="dxa"/>
          <w:trHeight w:val="571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主要教材</w:t>
            </w:r>
          </w:p>
        </w:tc>
        <w:tc>
          <w:tcPr>
            <w:textDirection w:val="lrTb"/>
            <w:vAlign w:val="center"/>
            <w:tcW w:type="dxa" w:w="73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eastAsia="宋体" w:hAnsi="宋体"/>
              </w:rPr>
              <w:snapToGrid w:val="0"/>
              <w:ind w:hanging="1575" w:left="1575" w:firstLineChars="-750"/>
              <w:spacing w:line="288" w:lineRule="auto"/>
            </w:pPr>
            <w:r>
              <w:rPr>
                <w:sz w:val="19"/>
              </w:rPr>
              <w:t>自编讲义。</w:t>
            </w:r>
          </w:p>
        </w:tc>
      </w:tr>
      <w:tr>
        <w:trPr>
          <w:wAfter w:w="0" w:type="dxa"/>
          <w:trHeight w:val="571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参考资料</w:t>
            </w:r>
          </w:p>
        </w:tc>
        <w:tc>
          <w:tcPr>
            <w:textDirection w:val="lrTb"/>
            <w:vAlign w:val="center"/>
            <w:tcW w:type="dxa" w:w="73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eastAsia="宋体" w:hAnsi="宋体"/>
              </w:rPr>
              <w:snapToGrid w:val="0"/>
              <w:spacing w:line="288" w:lineRule="auto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eastAsia="宋体" w:hAnsi="宋体"/>
              </w:rPr>
              <w:t xml:space="preserve">《冲突》，叶茂中，机械工业出版社等</w:t>
            </w:r>
          </w:p>
        </w:tc>
      </w:tr>
    </w:tbl>
    <w:p>
      <w:pPr>
        <w:pStyle w:val="Normal"/>
        <w:rPr>
          <w:rStyle w:val="NormalCharacter"/>
          <w:b/>
          <w:szCs w:val="20"/>
          <w:sz w:val="24"/>
          <w:kern w:val="2"/>
          <w:lang w:val="en-US" w:eastAsia="zh-CN" w:bidi="ar-SA"/>
          <w:rFonts w:ascii="Calibri" w:eastAsia="宋体" w:hAnsi="Calibri"/>
          <w:color w:val="000000"/>
        </w:rPr>
        <w:snapToGrid w:val="0"/>
        <w:spacing w:line="340" w:lineRule="exact"/>
      </w:pPr>
      <w:r>
        <w:rPr>
          <w:rStyle w:val="NormalCharacter"/>
          <w:b/>
          <w:szCs w:val="20"/>
          <w:sz w:val="24"/>
          <w:kern w:val="2"/>
          <w:lang w:val="en-US" w:eastAsia="zh-CN" w:bidi="ar-SA"/>
          <w:rFonts w:ascii="Calibri" w:eastAsia="宋体" w:hAnsi="Calibri"/>
          <w:color w:val="000000"/>
        </w:rPr>
      </w: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snapToGrid w:val="0"/>
        <w:spacing w:line="240" w:after="180" w:before="180" w:lineRule="auto"/>
        <w:jc w:val="both"/>
      </w:pPr>
      <w:r>
        <w:rPr>
          <w:rStyle w:val="NormalCharacter"/>
          <w:b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二、课程教学进度</w:t>
      </w:r>
    </w:p>
    <w:tbl>
      <w:tblPr>
        <w:tblW w:type="dxa" w:w="8789"/>
        <w:tblLook w:val="ffff"/>
        <w:tblBorders>
          <w:top w:space="0" w:color="000000" w:val="none" w:sz="0"/>
          <w:left w:space="0" w:color="000000" w:val="none" w:sz="0"/>
          <w:bottom w:space="0" w:color="000000" w:val="none" w:sz="0"/>
          <w:right w:space="0" w:color="000000" w:val="none" w:sz="0"/>
          <w:insideH w:space="0" w:color="000000" w:val="none" w:sz="0"/>
          <w:insideV w:space="0" w:color="000000" w:val="none" w:sz="0"/>
        </w:tblBorders>
        <w:tblLayout w:type="fixed"/>
        <w:tblCellMar>
          <w:left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widowControl/>
              <w:spacing w:line="240" w:after="120" w:before="120" w:lineRule="exact"/>
              <w:jc w:val="center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周次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widowControl/>
              <w:ind w:firstLine="357"/>
              <w:spacing w:line="240" w:lineRule="exact"/>
              <w:jc w:val="center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snapToGrid w:val="0"/>
              <w:spacing w:line="240" w:lineRule="exact"/>
              <w:jc w:val="center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教学方式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snapToGrid w:val="0"/>
              <w:spacing w:line="240" w:lineRule="exact"/>
              <w:jc w:val="center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作业</w:t>
            </w: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ind w:firstLine="357"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绪论 销售情商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ind w:firstLine="357"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    边讲边练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sz w:val="19"/>
              </w:rPr>
              <w:t>延伸阅读：所罗门的《消费者行为学》（第12版）</w:t>
            </w: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ind w:firstLine="357"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了解消费者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边讲边练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sz w:val="19"/>
              </w:rPr>
              <w:t>思考题</w:t>
            </w: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3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ind w:firstLine="357"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消费者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知觉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理论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sz w:val="19"/>
              </w:rPr>
              <w:t>复习题</w:t>
            </w: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4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ind w:firstLine="357"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新媒体环境下的消费者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理论、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讨论课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sz w:val="19"/>
              </w:rPr>
              <w:t>延伸阅读：阿福先生《顾客在想什么》</w:t>
            </w: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5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ind w:firstLine="357"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消费者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学习与记忆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理论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sz w:val="19"/>
              </w:rPr>
              <w:t>思考题</w:t>
            </w: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6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ind w:firstLine="357"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消费者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动机与价值观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理论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sz w:val="19"/>
              </w:rPr>
              <w:t>完成一个小设计方案</w:t>
            </w: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7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ind w:firstLine="357"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消费者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的自我与行为方式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理论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sz w:val="19"/>
              </w:rPr>
              <w:t>思考题</w:t>
            </w: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8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ind w:firstLine="357"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消费者的态度与转变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理论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sz w:val="19"/>
              </w:rPr>
              <w:t>思考题</w:t>
            </w: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9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ind w:firstLine="357"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**产品消费者调查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sz w:val="19"/>
              </w:rPr>
              <w:t>理论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sz w:val="19"/>
              </w:rPr>
              <w:t>分组准备</w:t>
            </w: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10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ind w:firstLine="357"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购买与处置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理论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sz w:val="19"/>
              </w:rPr>
              <w:t>分组完成x1的作业</w:t>
            </w: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11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ind w:firstLine="357"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消费者与亚文化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理论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12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打动消费者的常用技巧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理论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</w:t>
            </w: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3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</w:pPr>
            <w:r>
              <w:rPr>
                <w:rStyle w:val="NormalCharacter"/>
                <w:bCs/>
                <w:szCs w:val="18"/>
                <w:sz w:val="18"/>
                <w:kern w:val="2"/>
                <w:lang w:val="en-US" w:eastAsia="zh-CN" w:bidi="ar-SA"/>
                <w:rFonts w:ascii="宋体" w:cs="Times New Roman" w:eastAsia="宋体" w:hAnsi="宋体"/>
                <w:color w:val="000000"/>
              </w:rPr>
              <w:t xml:space="preserve">**产品消费者营销方案的提案1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理论、讨论课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sz w:val="19"/>
              </w:rPr>
              <w:t>分组完成x3的作业</w:t>
            </w: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</w:t>
            </w: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4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</w:pPr>
            <w:r>
              <w:rPr>
                <w:rStyle w:val="NormalCharacter"/>
                <w:bCs/>
                <w:szCs w:val="18"/>
                <w:sz w:val="18"/>
                <w:kern w:val="2"/>
                <w:lang w:val="en-US" w:eastAsia="zh-CN" w:bidi="ar-SA"/>
                <w:rFonts w:ascii="宋体" w:cs="Times New Roman" w:eastAsia="宋体" w:hAnsi="宋体"/>
                <w:color w:val="000000"/>
              </w:rPr>
              <w:t xml:space="preserve">**产品消费者营销方案的提案2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理论、讨论课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sz w:val="19"/>
              </w:rPr>
              <w:t>复习整个学期课程，迎接口头问答考核</w:t>
            </w: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15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  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期末回顾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</w:p>
        </w:tc>
      </w:tr>
    </w:tbl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snapToGrid w:val="0"/>
        <w:spacing w:line="240" w:lineRule="auto"/>
        <w:jc w:val="both"/>
      </w:pPr>
      <w:r>
        <w:rPr>
          <w:rStyle w:val="NormalCharacter"/>
          <w:b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</w: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snapToGrid w:val="0"/>
        <w:spacing w:line="240" w:after="180" w:before="360" w:lineRule="auto"/>
        <w:jc w:val="both"/>
      </w:pPr>
      <w:r>
        <w:rPr>
          <w:rStyle w:val="NormalCharacter"/>
          <w:b/>
          <w:highlight w:val="yellow"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三、评价方式以及</w:t>
      </w:r>
      <w:r>
        <w:rPr>
          <w:rStyle w:val="NormalCharacter"/>
          <w:b/>
          <w:highlight w:val="yellow"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在总评</w:t>
      </w:r>
      <w:r>
        <w:rPr>
          <w:rStyle w:val="NormalCharacter"/>
          <w:b/>
          <w:highlight w:val="yellow"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成绩</w:t>
      </w:r>
      <w:r>
        <w:rPr>
          <w:rStyle w:val="NormalCharacter"/>
          <w:b/>
          <w:highlight w:val="yellow"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中的比</w:t>
      </w:r>
      <w:r>
        <w:rPr>
          <w:rStyle w:val="NormalCharacter"/>
          <w:b/>
          <w:highlight w:val="yellow"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例（要向学生说明）</w:t>
      </w:r>
    </w:p>
    <w:tbl>
      <w:tblPr>
        <w:tblW w:type="dxa" w:w="9039"/>
        <w:tblLook w:val="ffff"/>
        <w:tblOverlap w:val="never"/>
        <w:tblInd w:w="-108" w:type="dxa"/>
        <w:tblpPr w:leftFromText="180" w:vertAnchor="text" w:rightFromText="180" w:horzAnchor="page" w:tblpY="1008" w:tblpX="1598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809"/>
        <w:gridCol w:w="5103"/>
        <w:gridCol w:w="2127"/>
      </w:tblGrid>
      <w:tr>
        <w:tc>
          <w:tcPr>
            <w:textDirection w:val="lrTb"/>
            <w:vAlign w:val="top"/>
            <w:tcW w:type="dxa" w:w="18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</w:pP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总评构成（3</w:t>
            </w: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X</w:t>
            </w: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）</w:t>
            </w:r>
          </w:p>
        </w:tc>
        <w:tc>
          <w:tcPr>
            <w:textDirection w:val="lrTb"/>
            <w:vAlign w:val="top"/>
            <w:tcW w:type="dxa" w:w="510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评价方式</w:t>
            </w:r>
          </w:p>
        </w:tc>
        <w:tc>
          <w:tcPr>
            <w:textDirection w:val="lrTb"/>
            <w:vAlign w:val="top"/>
            <w:tcW w:type="dxa" w:w="21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占比</w:t>
            </w:r>
          </w:p>
        </w:tc>
      </w:tr>
      <w:tr>
        <w:tc>
          <w:tcPr>
            <w:textDirection w:val="lrTb"/>
            <w:vAlign w:val="top"/>
            <w:tcW w:type="dxa" w:w="18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</w:p>
        </w:tc>
        <w:tc>
          <w:tcPr>
            <w:textDirection w:val="lrTb"/>
            <w:vAlign w:val="top"/>
            <w:tcW w:type="dxa" w:w="510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大作业考核：网络**产品消费者分析报告</w:t>
            </w:r>
          </w:p>
        </w:tc>
        <w:tc>
          <w:tcPr>
            <w:textDirection w:val="lrTb"/>
            <w:vAlign w:val="top"/>
            <w:tcW w:type="dxa" w:w="21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50%</w:t>
            </w:r>
          </w:p>
        </w:tc>
      </w:tr>
      <w:tr>
        <w:tc>
          <w:tcPr>
            <w:textDirection w:val="lrTb"/>
            <w:vAlign w:val="top"/>
            <w:tcW w:type="dxa" w:w="18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X2</w:t>
            </w:r>
          </w:p>
        </w:tc>
        <w:tc>
          <w:tcPr>
            <w:textDirection w:val="lrTb"/>
            <w:vAlign w:val="top"/>
            <w:tcW w:type="dxa" w:w="510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</w:p>
        </w:tc>
        <w:tc>
          <w:tcPr>
            <w:textDirection w:val="lrTb"/>
            <w:vAlign w:val="top"/>
            <w:tcW w:type="dxa" w:w="21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20%</w:t>
            </w:r>
          </w:p>
        </w:tc>
      </w:tr>
      <w:tr>
        <w:tc>
          <w:tcPr>
            <w:textDirection w:val="lrTb"/>
            <w:vAlign w:val="top"/>
            <w:tcW w:type="dxa" w:w="18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X3</w:t>
            </w:r>
          </w:p>
        </w:tc>
        <w:tc>
          <w:tcPr>
            <w:textDirection w:val="lrTb"/>
            <w:vAlign w:val="top"/>
            <w:tcW w:type="dxa" w:w="510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  <w:r>
              <w:rPr>
                <w:sz w:val="19"/>
              </w:rPr>
              <w:t>针对网络**产品消费者报告的广告提案</w:t>
            </w:r>
          </w:p>
        </w:tc>
        <w:tc>
          <w:tcPr>
            <w:textDirection w:val="lrTb"/>
            <w:vAlign w:val="top"/>
            <w:tcW w:type="dxa" w:w="21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  <w:r>
              <w:rPr>
                <w:sz w:val="19"/>
              </w:rPr>
              <w:t>30%</w:t>
            </w:r>
          </w:p>
        </w:tc>
      </w:tr>
      <w:tr>
        <w:tc>
          <w:tcPr>
            <w:textDirection w:val="lrTb"/>
            <w:vAlign w:val="top"/>
            <w:tcW w:type="dxa" w:w="18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</w:p>
        </w:tc>
        <w:tc>
          <w:tcPr>
            <w:textDirection w:val="lrTb"/>
            <w:vAlign w:val="top"/>
            <w:tcW w:type="dxa" w:w="510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</w:p>
        </w:tc>
        <w:tc>
          <w:tcPr>
            <w:textDirection w:val="lrTb"/>
            <w:vAlign w:val="top"/>
            <w:tcW w:type="dxa" w:w="21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</w:p>
        </w:tc>
      </w:tr>
    </w:tbl>
    <w:p>
      <w:pPr>
        <w:pStyle w:val="Normal"/>
        <w:rPr>
          <w:rStyle w:val="NormalCharacter"/>
          <w:szCs w:val="20"/>
          <w:sz w:val="20"/>
          <w:kern w:val="2"/>
          <w:lang w:val="en-US" w:eastAsia="zh-TW" w:bidi="ar-SA"/>
          <w:rFonts w:ascii="宋体" w:hAnsi="宋体"/>
        </w:rPr>
        <w:snapToGrid w:val="0"/>
        <w:ind w:firstLine="400" w:firstLineChars="200"/>
        <w:spacing w:line="288" w:before="120" w:lineRule="auto"/>
      </w:pPr>
      <w:r>
        <w:rPr>
          <w:rStyle w:val="NormalCharacter"/>
          <w:szCs w:val="20"/>
          <w:sz w:val="20"/>
          <w:kern w:val="2"/>
          <w:lang w:val="en-US" w:eastAsia="zh-TW" w:bidi="ar-SA"/>
          <w:rFonts w:ascii="宋体" w:hAnsi="宋体"/>
        </w:rPr>
      </w:r>
    </w:p>
    <w:p>
      <w:pPr>
        <w:pStyle w:val="Normal"/>
        <w:rPr>
          <w:rStyle w:val="NormalCharacter"/>
          <w:szCs w:val="20"/>
          <w:sz w:val="20"/>
          <w:kern w:val="2"/>
          <w:lang w:val="en-US" w:eastAsia="zh-TW" w:bidi="ar-SA"/>
          <w:color w:val="000000"/>
        </w:rPr>
        <w:snapToGrid w:val="0"/>
        <w:ind w:firstLine="400" w:firstLineChars="200"/>
        <w:spacing w:line="288" w:lineRule="auto"/>
      </w:pPr>
      <w:r>
        <w:rPr>
          <w:rStyle w:val="NormalCharacter"/>
          <w:szCs w:val="20"/>
          <w:sz w:val="20"/>
          <w:kern w:val="2"/>
          <w:lang w:val="en-US" w:eastAsia="zh-TW" w:bidi="ar-SA"/>
          <w:color w:val="000000"/>
        </w:rPr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TW" w:bidi="ar-SA"/>
        </w:rPr>
        <w:spacing w:line="240" w:lineRule="auto"/>
      </w:pPr>
      <w:r>
        <w:rPr>
          <w:rStyle w:val="NormalCharacter"/>
          <w:szCs w:val="24"/>
          <w:sz w:val="24"/>
          <w:kern w:val="2"/>
          <w:lang w:val="en-US" w:eastAsia="zh-TW" w:bidi="ar-SA"/>
        </w:rPr>
      </w:r>
    </w:p>
    <w:p>
      <w:pPr>
        <w:pStyle w:val="Normal"/>
        <w:rPr>
          <w:rStyle w:val="NormalCharacter"/>
          <w:szCs w:val="24"/>
          <w:sz w:val="24"/>
          <w:position w:val="-20"/>
          <w:kern w:val="2"/>
          <w:lang w:val="en-US" w:eastAsia="zh-CN" w:bidi="ar-SA"/>
          <w:rFonts w:ascii="仿宋" w:eastAsia="仿宋" w:hAnsi="仿宋"/>
          <w:color w:val="000000"/>
        </w:rPr>
        <w:tabs>
          <w:tab w:leader="none" w:val="left" w:pos="3210"/>
          <w:tab w:leader="none" w:val="left" w:pos="7560"/>
        </w:tabs>
        <w:framePr w:outlineLvl="0"/>
        <w:spacing w:line="360" w:before="72" w:lineRule="auto"/>
        <w:jc w:val="both"/>
      </w:pPr>
      <w:r>
        <w:rPr>
          <w:rStyle w:val="NormalCharacter"/>
          <w:szCs w:val="24"/>
          <w:sz w:val="24"/>
          <w:position w:val="-20"/>
          <w:kern w:val="2"/>
          <w:lang w:val="en-US" w:eastAsia="zh-CN" w:bidi="ar-SA"/>
          <w:rFonts w:ascii="仿宋" w:eastAsia="仿宋" w:hAnsi="仿宋"/>
          <w:color w:val="000000"/>
        </w:rPr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TW" w:bidi="ar-SA"/>
          <w:rFonts w:ascii="仿宋" w:eastAsia="仿宋" w:hAnsi="仿宋"/>
        </w:rPr>
        <w:tabs>
          <w:tab w:leader="none" w:val="left" w:pos="3210"/>
          <w:tab w:leader="none" w:val="left" w:pos="7560"/>
        </w:tabs>
        <w:framePr w:outlineLvl="0"/>
        <w:spacing w:line="360" w:before="72" w:lineRule="auto"/>
        <w:jc w:val="both"/>
      </w:pPr>
      <w:r>
        <w:rPr>
          <w:rStyle w:val="NormalCharacter"/>
          <w:szCs w:val="28"/>
          <w:sz w:val="28"/>
          <w:position w:val="-20"/>
          <w:kern w:val="2"/>
          <w:lang w:val="en-US" w:eastAsia="zh-TW" w:bidi="ar-SA"/>
          <w:rFonts w:ascii="仿宋" w:eastAsia="仿宋" w:hAnsi="仿宋"/>
          <w:color w:val="000000"/>
        </w:rPr>
        <w:t xml:space="preserve">任课教师：</w:t>
      </w:r>
      <w:r>
        <w:rPr>
          <w:rStyle w:val="NormalCharacter"/>
          <w:szCs w:val="28"/>
          <w:sz w:val="28"/>
          <w:position w:val="-20"/>
          <w:kern w:val="2"/>
          <w:lang w:val="en-US" w:eastAsia="zh-CN" w:bidi="ar-SA"/>
          <w:rFonts w:ascii="仿宋" w:eastAsia="仿宋" w:hAnsi="仿宋"/>
          <w:color w:val="000000"/>
        </w:rPr>
        <w:t xml:space="preserve">周曦</w:t>
      </w:r>
      <w:r>
        <w:rPr>
          <w:rStyle w:val="NormalCharacter"/>
          <w:szCs w:val="28"/>
          <w:sz w:val="28"/>
          <w:position w:val="-20"/>
          <w:kern w:val="2"/>
          <w:lang w:val="en-US" w:eastAsia="zh-CN" w:bidi="ar-SA"/>
          <w:rFonts w:ascii="仿宋" w:eastAsia="仿宋" w:hAnsi="仿宋"/>
          <w:color w:val="000000"/>
        </w:rPr>
        <w:t xml:space="preserve">      系</w:t>
      </w:r>
      <w:r>
        <w:rPr>
          <w:rStyle w:val="NormalCharacter"/>
          <w:szCs w:val="28"/>
          <w:sz w:val="28"/>
          <w:position w:val="-20"/>
          <w:kern w:val="2"/>
          <w:lang w:val="en-US" w:eastAsia="zh-TW" w:bidi="ar-SA"/>
          <w:rFonts w:ascii="仿宋" w:eastAsia="仿宋" w:hAnsi="仿宋"/>
          <w:color w:val="000000"/>
        </w:rPr>
        <w:t xml:space="preserve">主任审核：    日期：</w:t>
      </w:r>
      <w:r>
        <w:rPr>
          <w:rStyle w:val="NormalCharacter"/>
          <w:szCs w:val="28"/>
          <w:sz w:val="28"/>
          <w:position w:val="-20"/>
          <w:kern w:val="2"/>
          <w:lang w:val="en-US" w:eastAsia="zh-CN" w:bidi="ar-SA"/>
          <w:rFonts w:ascii="仿宋" w:eastAsia="仿宋" w:hAnsi="仿宋"/>
          <w:color w:val="000000"/>
        </w:rPr>
        <w:t xml:space="preserve">2019年9月1日</w:t>
      </w:r>
    </w:p>
    <w:sectPr>
      <w:vAlign w:val="top"/>
      <w:type w:val="nextPage"/>
      <w:headerReference w:type="default" r:id="rId3"/>
      <w:footerReference w:type="default" r:id="rId4"/>
      <w:pgSz w:h="16838" w:w="11906" w:orient="portrait"/>
      <w:pgMar w:gutter="0" w:header="567" w:top="1418" w:bottom="1361" w:footer="794" w:left="1588" w:right="1474"/>
      <w:lnNumType w:countBy="0"/>
      <w:paperSrc w:first="0" w:other="0"/>
      <w:cols w:space="720" w:num="1"/>
      <w:docGrid w:charSpace="0" w:linePitch="360" w:type="lines"/>
      <w:pgNumType w:start="21">
        <w:fmt w:val="Decimal"/>
      </w:pgNumType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Tahoma">
    <w:altName w:val="Tahoma"/>
    <w:charset w:val="00"/>
    <w:family w:val="swiss"/>
    <w:panose1 w:val="020b0604030504040204"/>
    <w:pitch w:val="default"/>
    <w:sig w:usb0="e1002eff" w:usb1="c000605b" w:usb2="00000029" w:usb3="00000000" w:csb0="200101ff" w:csb1="00000000"/>
  </w:font>
  <w:font w:name="華康儷中黑">
    <w:altName w:val="黑体"/>
    <w:charset w:val="88"/>
    <w:family w:val="modern"/>
    <w:panose1 w:val="020b0509000000000000"/>
    <w:pitch w:val="default"/>
    <w:sig w:usb0="00000000" w:usb1="28091800" w:usb2="00000016" w:usb3="00000000" w:csb0="00100000" w:csb1="00000000"/>
  </w:font>
  <w:font w:name="ITC Bookman Demi">
    <w:altName w:val="Segoe Print"/>
    <w:charset w:val="00"/>
    <w:family w:val="roman"/>
    <w:panose1 w:val="02050804040505020204"/>
    <w:pitch w:val="default"/>
    <w:sig w:usb0="00000001" w:usb1="00000000" w:usb2="00000000" w:usb3="00000000" w:csb0="00000093" w:csb1="00000000"/>
  </w:font>
  <w:font w:name="華康粗圓體">
    <w:altName w:val="Microsoft JhengHei"/>
    <w:charset w:val="88"/>
    <w:family w:val="modern"/>
    <w:panose1 w:val="020f0709000000000000"/>
    <w:pitch w:val="default"/>
    <w:sig w:usb0="80000001" w:usb1="28091800" w:usb2="00000016" w:usb3="00000000" w:csb0="00100000" w:csb1="00000000"/>
  </w:font>
  <w:font w:name="DotumChe">
    <w:altName w:val="Malgun Gothic"/>
    <w:charset w:val="81"/>
    <w:family w:val="modern"/>
    <w:panose1 w:val="020b0609000101010101"/>
    <w:pitch w:val="default"/>
    <w:sig w:usb0="b00002af" w:usb1="69d77cfb" w:usb2="00000030" w:usb3="00000000" w:csb0="4008009f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  <w:font w:name="仿宋">
    <w:altName w:val="仿宋"/>
    <w:charset w:val="86"/>
    <w:family w:val="modern"/>
    <w:panose1 w:val="02010609060101010101"/>
    <w:pitch w:val="default"/>
    <w:sig w:usb0="800002bf" w:usb1="38cf7cfa" w:usb2="00000016" w:usb3="00000000" w:csb0="00040001" w:csb1="00000000"/>
  </w:font>
  <w:font w:name="Calibri">
    <w:altName w:val="Calibri"/>
    <w:charset w:val="00"/>
    <w:family w:val="swiss"/>
    <w:panose1 w:val="020f0502020204030204"/>
    <w:pitch w:val="default"/>
    <w:sig w:usb0="e0002aff" w:usb1="c000247b" w:usb2="00000009" w:usb3="00000000" w:csb0="200001ff" w:csb1="00000000"/>
  </w:font>
  <w:font w:name="Arial">
    <w:altName w:val="Arial"/>
    <w:charset w:val="00"/>
    <w:family w:val="swiss"/>
    <w:panose1 w:val="020b0604020202020204"/>
    <w:pitch w:val="default"/>
    <w:sig w:usb0="e0002eff" w:usb1="c000785b" w:usb2="00000009" w:usb3="00000000" w:csb0="400001ff" w:csb1="00000000"/>
  </w:font>
  <w:font w:name="Arial">
    <w:altName w:val="Arial"/>
    <w:charset w:val="01"/>
    <w:family w:val="swiss"/>
    <w:panose1 w:val="020b0604020202020204"/>
    <w:pitch w:val="default"/>
    <w:sig w:usb0="e0002eff" w:usb1="c000785b" w:usb2="00000009" w:usb3="00000000" w:csb0="400001f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26"/>
        <w:sz w:val="26"/>
        <w:kern w:val="2"/>
        <w:lang w:val="en-US" w:eastAsia="zh-TW" w:bidi="ar-SA"/>
        <w:rFonts w:ascii="ITC Bookman Demi" w:hAnsi="ITC Bookman Demi"/>
        <w:color w:val="FFFFFF"/>
      </w:rPr>
      <w:widowControl/>
      <w:tabs>
        <w:tab w:leader="none" w:val="center" w:pos="4153"/>
        <w:tab w:leader="none" w:val="right" w:pos="8306"/>
      </w:tabs>
      <w:snapToGrid w:val="0"/>
      <w:framePr w:vAnchor="margin" w:wrap="around" w:x="5491" w:w="1008" w:y="16201" w:hAnchor="text"/>
      <w:spacing w:line="240" w:lineRule="auto"/>
    </w:pPr>
    <w:r>
      <w:rPr>
        <w:rStyle w:val="PageNumber"/>
        <w:szCs w:val="26"/>
        <w:sz w:val="26"/>
        <w:kern w:val="2"/>
        <w:lang w:val="en-US" w:eastAsia="zh-TW" w:bidi="ar-SA"/>
        <w:rFonts w:ascii="華康儷中黑" w:eastAsia="華康儷中黑" w:hAnsi="ITC Bookman Demi"/>
        <w:color w:val="FFFFFF"/>
      </w:rPr>
      <w:t xml:space="preserve">第</w:t>
    </w:r>
    <w:r>
      <w:rPr>
        <w:rStyle w:val="PageNumber"/>
        <w:szCs w:val="26"/>
        <w:sz w:val="26"/>
        <w:kern w:val="2"/>
        <w:lang w:bidi="ar-SA"/>
        <w:rFonts w:ascii="ITC Bookman Demi" w:eastAsia="DotumChe" w:hAnsi="ITC Bookman Demi"/>
        <w:color w:val="FFFFFF"/>
      </w:rPr>
    </w:r>
    <w:r>
      <w:rPr>
        <w:rStyle w:val="PageNumber"/>
        <w:szCs w:val="26"/>
        <w:sz w:val="26"/>
        <w:kern w:val="2"/>
        <w:lang w:val="en-US" w:eastAsia="zh-TW" w:bidi="ar-SA"/>
        <w:rFonts w:ascii="華康儷中黑" w:eastAsia="華康儷中黑" w:hAnsi="ITC Bookman Demi"/>
        <w:color w:val="FFFFFF"/>
      </w:rPr>
      <w:t xml:space="preserve">頁</w:t>
    </w:r>
  </w:p>
  <w:p>
    <w:pPr>
      <w:pStyle w:val="Normal"/>
      <w:rPr>
        <w:rStyle w:val="NormalCharacter"/>
        <w:szCs w:val="18"/>
        <w:sz w:val="18"/>
        <w:kern w:val="2"/>
        <w:lang w:val="en-US" w:eastAsia="zh-TW" w:bidi="ar-SA"/>
      </w:rPr>
      <w:snapToGrid w:val="0"/>
      <w:spacing w:line="240" w:after="120" w:before="120" w:lineRule="auto"/>
      <w:jc w:val="both"/>
    </w:pPr>
    <w:r>
      <w:rPr>
        <w:rStyle w:val="NormalCharacter"/>
        <w:szCs w:val="18"/>
        <w:sz w:val="18"/>
        <w:kern w:val="2"/>
        <w:lang w:val="en-US" w:eastAsia="zh-TW" w:bidi="ar-SA"/>
        <w:rFonts w:ascii="宋体" w:eastAsia="宋体" w:hAnsi="宋体"/>
      </w:rPr>
      <w:t xml:space="preserve">注：</w:t>
    </w:r>
    <w:r>
      <w:rPr>
        <w:rStyle w:val="NormalCharacter"/>
        <w:szCs w:val="18"/>
        <w:sz w:val="18"/>
        <w:kern w:val="2"/>
        <w:lang w:val="en-US" w:eastAsia="zh-CN" w:bidi="ar-SA"/>
        <w:rFonts w:ascii="宋体" w:eastAsia="宋体" w:hAnsi="宋体"/>
      </w:rPr>
      <w:t xml:space="preserve">课程</w:t>
    </w:r>
    <w:r>
      <w:rPr>
        <w:rStyle w:val="NormalCharacter"/>
        <w:szCs w:val="18"/>
        <w:sz w:val="18"/>
        <w:kern w:val="2"/>
        <w:lang w:val="en-US" w:eastAsia="zh-TW" w:bidi="ar-SA"/>
        <w:rFonts w:ascii="宋体" w:eastAsia="宋体" w:hAnsi="宋体"/>
      </w:rPr>
      <w:t xml:space="preserve">教学</w:t>
    </w:r>
    <w:r>
      <w:rPr>
        <w:rStyle w:val="NormalCharacter"/>
        <w:szCs w:val="18"/>
        <w:sz w:val="18"/>
        <w:kern w:val="2"/>
        <w:lang w:val="en-US" w:eastAsia="zh-CN" w:bidi="ar-SA"/>
        <w:rFonts w:ascii="宋体" w:eastAsia="宋体" w:hAnsi="宋体"/>
      </w:rPr>
      <w:t xml:space="preserve">进度计划表</w:t>
    </w:r>
    <w:r>
      <w:rPr>
        <w:rStyle w:val="NormalCharacter"/>
        <w:szCs w:val="18"/>
        <w:sz w:val="18"/>
        <w:kern w:val="2"/>
        <w:lang w:val="en-US" w:eastAsia="zh-TW" w:bidi="ar-SA"/>
        <w:rFonts w:ascii="宋体" w:eastAsia="宋体" w:hAnsi="宋体"/>
      </w:rPr>
      <w:t xml:space="preserve">电子版公布在本学院课程网站上，并发送到教务处存档。</w:t>
    </w:r>
  </w:p>
  <w:p>
    <w:pPr>
      <w:pStyle w:val="Normal"/>
      <w:rPr>
        <w:rStyle w:val="NormalCharacter"/>
        <w:szCs w:val="18"/>
        <w:sz w:val="18"/>
        <w:kern w:val="2"/>
        <w:lang w:val="en-US" w:eastAsia="zh-TW" w:bidi="ar-SA"/>
      </w:rPr>
      <w:spacing w:line="240" w:lineRule="auto"/>
    </w:pPr>
    <w:r>
      <w:rPr>
        <w:rStyle w:val="NormalCharacter"/>
        <w:szCs w:val="18"/>
        <w:sz w:val="18"/>
        <w:kern w:val="2"/>
        <w:lang w:val="en-US" w:eastAsia="zh-TW" w:bidi="ar-SA"/>
      </w:rPr>
    </w: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Normal"/>
      <w:rPr>
        <w:rStyle w:val="NormalCharacter"/>
        <w:spacing w:val="20"/>
        <w:szCs w:val="24"/>
        <w:sz w:val="24"/>
        <w:kern w:val="2"/>
        <w:lang w:val="en-US" w:eastAsia="zh-TW" w:bidi="ar-SA"/>
        <w:rFonts w:ascii="宋体" w:eastAsia="宋体" w:hAnsi="宋体"/>
      </w:rPr>
      <w:spacing w:line="240" w:lineRule="auto"/>
      <w:jc w:val="left"/>
    </w:pPr>
    <w:r>
      <w:rPr>
        <w:rStyle w:val="NormalCharacter"/>
        <w:spacing w:val="20"/>
        <w:szCs w:val="24"/>
        <w:sz w:val="24"/>
        <w:kern w:val="2"/>
        <w:lang w:val="en-US" w:eastAsia="zh-TW" w:bidi="ar-SA"/>
        <w:rFonts w:ascii="宋体" w:eastAsia="宋体" w:hAnsi="宋体"/>
      </w:rPr>
      <w:t xml:space="preserve">SJQU-</w:t>
    </w:r>
    <w:r>
      <w:rPr>
        <w:rStyle w:val="NormalCharacter"/>
        <w:spacing w:val="20"/>
        <w:szCs w:val="24"/>
        <w:sz w:val="24"/>
        <w:kern w:val="2"/>
        <w:lang w:val="en-US" w:eastAsia="zh-TW" w:bidi="ar-SA"/>
        <w:rFonts w:ascii="宋体" w:eastAsia="宋体" w:hAnsi="宋体"/>
      </w:rPr>
      <w:t xml:space="preserve">Q</w:t>
    </w:r>
    <w:r>
      <w:rPr>
        <w:rStyle w:val="NormalCharacter"/>
        <w:spacing w:val="20"/>
        <w:szCs w:val="24"/>
        <w:sz w:val="24"/>
        <w:kern w:val="2"/>
        <w:lang w:val="en-US" w:eastAsia="zh-CN" w:bidi="ar-SA"/>
        <w:rFonts w:ascii="宋体" w:eastAsia="宋体" w:hAnsi="宋体"/>
      </w:rPr>
      <w:t xml:space="preserve">R</w:t>
    </w:r>
    <w:r>
      <w:rPr>
        <w:rStyle w:val="NormalCharacter"/>
        <w:spacing w:val="20"/>
        <w:szCs w:val="24"/>
        <w:sz w:val="24"/>
        <w:kern w:val="2"/>
        <w:lang w:val="en-US" w:eastAsia="zh-TW" w:bidi="ar-SA"/>
        <w:rFonts w:ascii="宋体" w:eastAsia="宋体" w:hAnsi="宋体"/>
      </w:rPr>
      <w:t xml:space="preserve">-</w:t>
    </w:r>
    <w:r>
      <w:rPr>
        <w:rStyle w:val="NormalCharacter"/>
        <w:spacing w:val="20"/>
        <w:szCs w:val="24"/>
        <w:sz w:val="24"/>
        <w:kern w:val="2"/>
        <w:lang w:val="en-US" w:eastAsia="zh-CN" w:bidi="ar-SA"/>
        <w:rFonts w:ascii="宋体" w:eastAsia="宋体" w:hAnsi="宋体"/>
      </w:rPr>
      <w:t xml:space="preserve">JW</w:t>
    </w:r>
    <w:r>
      <w:rPr>
        <w:rStyle w:val="NormalCharacter"/>
        <w:spacing w:val="20"/>
        <w:szCs w:val="24"/>
        <w:sz w:val="24"/>
        <w:kern w:val="2"/>
        <w:lang w:val="en-US" w:eastAsia="zh-TW" w:bidi="ar-SA"/>
        <w:rFonts w:ascii="宋体" w:eastAsia="宋体" w:hAnsi="宋体"/>
      </w:rPr>
      <w:t xml:space="preserve">-</w:t>
    </w:r>
    <w:r>
      <w:rPr>
        <w:rStyle w:val="NormalCharacter"/>
        <w:spacing w:val="20"/>
        <w:szCs w:val="24"/>
        <w:sz w:val="24"/>
        <w:kern w:val="2"/>
        <w:lang w:val="en-US" w:eastAsia="zh-TW" w:bidi="ar-SA"/>
        <w:rFonts w:ascii="宋体" w:eastAsia="宋体" w:hAnsi="宋体"/>
      </w:rPr>
      <w:t xml:space="preserve">0</w:t>
    </w:r>
    <w:r>
      <w:rPr>
        <w:rStyle w:val="NormalCharacter"/>
        <w:spacing w:val="20"/>
        <w:szCs w:val="24"/>
        <w:sz w:val="24"/>
        <w:kern w:val="2"/>
        <w:lang w:val="en-US" w:eastAsia="zh-CN" w:bidi="ar-SA"/>
        <w:rFonts w:ascii="宋体" w:eastAsia="宋体" w:hAnsi="宋体"/>
      </w:rPr>
      <w:t xml:space="preserve">11</w:t>
    </w:r>
    <w:r>
      <w:rPr>
        <w:rStyle w:val="NormalCharacter"/>
        <w:spacing w:val="20"/>
        <w:szCs w:val="24"/>
        <w:sz w:val="24"/>
        <w:kern w:val="2"/>
        <w:lang w:val="en-US" w:eastAsia="zh-TW" w:bidi="ar-SA"/>
        <w:rFonts w:ascii="宋体" w:eastAsia="宋体" w:hAnsi="宋体"/>
      </w:rPr>
      <w:t xml:space="preserve">（A</w:t>
    </w:r>
    <w:r>
      <w:rPr>
        <w:rStyle w:val="NormalCharacter"/>
        <w:spacing w:val="20"/>
        <w:szCs w:val="24"/>
        <w:sz w:val="24"/>
        <w:kern w:val="2"/>
        <w:lang w:val="en-US" w:eastAsia="zh-TW" w:bidi="ar-SA"/>
        <w:rFonts w:ascii="宋体" w:eastAsia="宋体" w:hAnsi="宋体"/>
      </w:rPr>
      <w:t xml:space="preserve">0）</w:t>
    </w:r>
  </w:p>
  <w:p>
    <w:pPr>
      <w:pStyle w:val="Header"/>
      <w:rPr>
        <w:rStyle w:val="NormalCharacter"/>
        <w:szCs w:val="32"/>
        <w:sz w:val="32"/>
        <w:kern w:val="2"/>
        <w:lang w:val="en-US" w:eastAsia="zh-TW" w:bidi="ar-SA"/>
        <w:rFonts w:ascii="華康儷中黑" w:eastAsia="華康儷中黑"/>
      </w:rPr>
      <w:widowControl/>
      <w:tabs>
        <w:tab w:leader="none" w:val="center" w:pos="4153"/>
        <w:tab w:leader="none" w:val="right" w:pos="8306"/>
      </w:tabs>
      <w:snapToGrid w:val="0"/>
      <w:ind w:firstLine="1280" w:firstLineChars="400"/>
      <w:spacing w:line="240" w:before="72" w:lineRule="auto"/>
    </w:pPr>
    <w:r>
      <w:rPr>
        <w:rStyle w:val="NormalCharacter"/>
        <w:szCs w:val="32"/>
        <w:sz w:val="32"/>
        <w:kern w:val="2"/>
        <w:lang w:val="en-US" w:eastAsia="zh-TW" w:bidi="ar-SA"/>
        <w:rFonts w:ascii="華康儷中黑" w:eastAsia="華康儷中黑"/>
      </w:rPr>
    </w:r>
  </w:p>
  <w:p>
    <w:pPr>
      <w:pStyle w:val="Normal"/>
      <w:rPr>
        <w:rStyle w:val="NormalCharacter"/>
        <w:szCs w:val="32"/>
        <w:sz w:val="32"/>
        <w:kern w:val="2"/>
        <w:lang w:val="en-US" w:eastAsia="zh-TW" w:bidi="ar-SA"/>
        <w:rFonts w:ascii="華康儷中黑" w:eastAsia="華康儷中黑"/>
      </w:rPr>
      <w:spacing w:line="240" w:lineRule="auto"/>
    </w:pPr>
    <w:r>
      <w:rPr>
        <w:rStyle w:val="NormalCharacter"/>
        <w:szCs w:val="32"/>
        <w:sz w:val="32"/>
        <w:kern w:val="2"/>
        <w:lang w:val="en-US" w:eastAsia="zh-TW" w:bidi="ar-SA"/>
        <w:rFonts w:ascii="華康儷中黑" w:eastAsia="華康儷中黑"/>
      </w:rPr>
    </w:r>
  </w:p>
</w:hdr>
</file>

<file path=word/settings.xml><?xml version="1.0" encoding="utf-8"?>
<w:settings xmlns:w="http://schemas.openxmlformats.org/wordprocessingml/2006/main">
  <w:zoom w:percent="90"/>
  <w:embedSystemFonts/>
  <w:stylePaneFormatFilter w:val="3f01"/>
  <w:defaultTabStop w:val="48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4"/>
        <w:kern w:val="2"/>
        <w:lang w:val="en-US" w:eastAsia="zh-TW" w:bidi="ar-SA"/>
      </w:rPr>
      <w:spacing w:line="240" w:lineRule="auto"/>
    </w:pPr>
    <w:rPr>
      <w:szCs w:val="24"/>
      <w:sz w:val="24"/>
      <w:kern w:val="2"/>
      <w:lang w:val="en-US" w:eastAsia="zh-TW" w:bidi="ar-SA"/>
    </w:rPr>
  </w:style>
  <w:style w:type="paragraph" w:styleId="Heading1">
    <w:name w:val="Heading1"/>
    <w:next w:val="Normal"/>
    <w:link w:val="Normal"/>
    <w:pPr>
      <w:rPr>
        <w:b/>
        <w:bCs/>
        <w:szCs w:val="44"/>
        <w:sz w:val="28"/>
        <w:kern w:val="44"/>
        <w:lang w:val="en-US" w:eastAsia="zh-CN" w:bidi="ar-SA"/>
        <w:rFonts w:cs="Times New Roman"/>
      </w:rPr>
      <w:keepLines/>
      <w:keepNext/>
      <w:widowControl/>
      <w:framePr w:outlineLvl="0"/>
      <w:spacing w:line="300" w:after="240" w:lineRule="auto"/>
      <w:jc w:val="center"/>
    </w:pPr>
    <w:rPr>
      <w:b/>
      <w:bCs/>
      <w:szCs w:val="44"/>
      <w:sz w:val="28"/>
      <w:kern w:val="44"/>
      <w:lang w:val="en-US" w:eastAsia="zh-CN" w:bidi="ar-SA"/>
      <w:rFonts w:cs="Times New Roman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character" w:styleId="Hyperlink">
    <w:name w:val="Hyperlink"/>
    <w:next w:val="Hyperlink"/>
    <w:link w:val="Normal"/>
    <w:rPr>
      <w:u w:val="single"/>
      <w:color w:val="0000FF"/>
    </w:rPr>
  </w:style>
  <w:style w:type="character" w:styleId="PageNumber">
    <w:name w:val="PageNumber"/>
    <w:basedOn w:val="NormalCharacter"/>
    <w:next w:val="PageNumber"/>
    <w:link w:val="Normal"/>
  </w:style>
  <w:style w:type="paragraph" w:styleId="Header">
    <w:name w:val="Header"/>
    <w:basedOn w:val="Normal"/>
    <w:next w:val="Header"/>
    <w:link w:val="Normal"/>
    <w:pPr>
      <w:rPr>
        <w:szCs w:val="20"/>
        <w:sz w:val="20"/>
        <w:kern w:val="2"/>
        <w:lang w:val="en-US" w:eastAsia="zh-TW" w:bidi="ar-SA"/>
      </w:rPr>
      <w:tabs>
        <w:tab w:leader="none" w:val="center" w:pos="4153"/>
        <w:tab w:leader="none" w:val="right" w:pos="8306"/>
      </w:tabs>
      <w:snapToGrid w:val="0"/>
      <w:spacing w:line="240" w:lineRule="auto"/>
    </w:pPr>
    <w:rPr>
      <w:szCs w:val="20"/>
      <w:sz w:val="20"/>
      <w:kern w:val="2"/>
      <w:lang w:val="en-US" w:eastAsia="zh-TW" w:bidi="ar-SA"/>
    </w:rPr>
  </w:style>
  <w:style w:type="paragraph" w:styleId="Footer">
    <w:name w:val="Footer"/>
    <w:basedOn w:val="Normal"/>
    <w:next w:val="Footer"/>
    <w:link w:val="Normal"/>
    <w:pPr>
      <w:rPr>
        <w:szCs w:val="20"/>
        <w:sz w:val="20"/>
        <w:kern w:val="2"/>
        <w:lang w:val="en-US" w:eastAsia="zh-TW" w:bidi="ar-SA"/>
      </w:rPr>
      <w:tabs>
        <w:tab w:leader="none" w:val="center" w:pos="4153"/>
        <w:tab w:leader="none" w:val="right" w:pos="8306"/>
      </w:tabs>
      <w:snapToGrid w:val="0"/>
      <w:spacing w:line="240" w:lineRule="auto"/>
    </w:pPr>
    <w:rPr>
      <w:szCs w:val="20"/>
      <w:sz w:val="20"/>
      <w:kern w:val="2"/>
      <w:lang w:val="en-US" w:eastAsia="zh-TW" w:bidi="ar-SA"/>
    </w:rPr>
  </w:style>
  <w:style w:type="paragraph" w:styleId="UserStyle_0">
    <w:name w:val="UserStyle_0"/>
    <w:basedOn w:val="Normal"/>
    <w:next w:val="UserStyle_0"/>
    <w:link w:val="Normal"/>
    <w:pPr>
      <w:rPr>
        <w:szCs w:val="20"/>
        <w:sz w:val="20"/>
        <w:kern w:val="0"/>
        <w:lang w:val="en-US" w:eastAsia="en-US" w:bidi="ar-SA"/>
        <w:rFonts w:ascii="Tahoma" w:hAnsi="Tahoma"/>
      </w:rPr>
      <w:widowControl/>
      <w:spacing w:line="240" w:after="160" w:lineRule="exact"/>
    </w:pPr>
    <w:rPr>
      <w:szCs w:val="20"/>
      <w:sz w:val="20"/>
      <w:kern w:val="0"/>
      <w:lang w:val="en-US" w:eastAsia="en-US" w:bidi="ar-SA"/>
      <w:rFonts w:ascii="Tahoma" w:hAnsi="Tahoma"/>
    </w:rPr>
  </w:style>
  <w:style w:type="table" w:styleId="TableGrid">
    <w:name w:val="TableGrid"/>
    <w:basedOn w:val="TableNormal"/>
    <w:next w:val="TableGrid"/>
    <w:link w:val="Normal"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6"/>
          <w:sz w:val="6"/>
          <w:kern w:val="2"/>
          <w:lang w:val="en-US" w:eastAsia="zh-TW" w:bidi="ar-SA"/>
        </w:rPr>
        <w:snapToGrid w:val="0"/>
        <w:spacing w:line="240" w:lineRule="auto"/>
        <w:jc w:val="center"/>
      </w:pPr>
      <w:r>
        <w:rPr>
          <w:rStyle w:val="NormalCharacter"/>
          <w:szCs w:val="6"/>
          <w:sz w:val="6"/>
          <w:kern w:val="2"/>
          <w:lang w:val="en-US" w:eastAsia="zh-TW" w:bidi="ar-SA"/>
        </w:rPr>
      </w:r>
    </w:p>
    <w:p>
      <w:pPr>
        <w:pStyle w:val="Normal"/>
        <w:rPr>
          <w:rStyle w:val="NormalCharacter"/>
          <w:szCs w:val="6"/>
          <w:sz w:val="6"/>
          <w:kern w:val="2"/>
          <w:lang w:val="en-US" w:eastAsia="zh-TW" w:bidi="ar-SA"/>
        </w:rPr>
        <w:snapToGrid w:val="0"/>
        <w:spacing w:line="240" w:lineRule="auto"/>
        <w:jc w:val="center"/>
      </w:pPr>
      <w:r>
        <w:rPr>
          <w:rStyle w:val="NormalCharacter"/>
          <w:szCs w:val="6"/>
          <w:sz w:val="6"/>
          <w:kern w:val="2"/>
          <w:lang w:val="en-US" w:eastAsia="zh-TW" w:bidi="ar-SA"/>
        </w:rPr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snapToGrid w:val="0"/>
        <w:spacing w:line="240" w:lineRule="auto"/>
        <w:jc w:val="center"/>
      </w:pPr>
      <w:r>
        <w:rPr>
          <w:rStyle w:val="NormalCharacter"/>
          <w:szCs w:val="32"/>
          <w:sz w:val="32"/>
          <w:kern w:val="2"/>
          <w:lang w:val="en-US" w:eastAsia="zh-TW" w:bidi="ar-SA"/>
          <w:rFonts w:ascii="黑体" w:eastAsia="黑体" w:hAnsi="黑体"/>
        </w:rPr>
        <w:t xml:space="preserve">上海建桥学院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课程教学进度计划表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TW" w:bidi="ar-SA"/>
          <w:rFonts w:ascii="仿宋" w:eastAsia="仿宋" w:hAnsi="仿宋"/>
        </w:rPr>
        <w:snapToGrid w:val="0"/>
        <w:spacing w:line="240" w:after="180" w:lineRule="auto"/>
        <w:jc w:val="center"/>
      </w:pPr>
      <w:r>
        <w:rPr>
          <w:rStyle w:val="NormalCharacter"/>
          <w:szCs w:val="28"/>
          <w:sz w:val="28"/>
          <w:kern w:val="2"/>
          <w:lang w:val="en-US" w:eastAsia="zh-TW" w:bidi="ar-SA"/>
          <w:rFonts w:ascii="仿宋" w:eastAsia="仿宋" w:hAnsi="仿宋"/>
        </w:rPr>
      </w: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snapToGrid w:val="0"/>
        <w:spacing w:line="240" w:after="180" w:before="180" w:lineRule="auto"/>
        <w:jc w:val="both"/>
      </w:pPr>
      <w:r>
        <w:rPr>
          <w:rStyle w:val="NormalCharacter"/>
          <w:b/>
          <w:highlight w:val="yellow"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一</w:t>
      </w:r>
      <w:r>
        <w:rPr>
          <w:rStyle w:val="NormalCharacter"/>
          <w:b/>
          <w:highlight w:val="yellow"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、</w:t>
      </w:r>
      <w:r>
        <w:rPr>
          <w:rStyle w:val="NormalCharacter"/>
          <w:b/>
          <w:highlight w:val="yellow"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基本信息</w:t>
      </w:r>
    </w:p>
    <w:tbl>
      <w:tblPr>
        <w:tblW w:type="dxa" w:w="8789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418"/>
        <w:gridCol w:w="3118"/>
        <w:gridCol w:w="1701"/>
        <w:gridCol w:w="2552"/>
      </w:tblGrid>
      <w:tr>
        <w:trPr>
          <w:wAfter w:w="0" w:type="dxa"/>
          <w:trHeight w:val="571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/>
                <w:rFonts w:ascii="黑体" w:eastAsia="黑体" w:hAnsi="黑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bCs/>
                <w:szCs w:val="21"/>
                <w:sz w:val="21"/>
                <w:kern w:val="2"/>
                <w:lang w:val="en-US" w:eastAsia="zh-TW" w:bidi="ar-SA"/>
                <w:rFonts w:ascii="黑体" w:cs="Times New Roman" w:eastAsia="黑体" w:hAnsi="黑体"/>
                <w:color w:val="000000"/>
              </w:rPr>
              <w:t xml:space="preserve">课程代码</w:t>
            </w:r>
          </w:p>
        </w:tc>
        <w:tc>
          <w:tcPr>
            <w:textDirection w:val="lrTb"/>
            <w:vAlign w:val="center"/>
            <w:tcW w:type="dxa" w:w="3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iCs/>
                <w:szCs w:val="21"/>
                <w:sz w:val="21"/>
                <w:kern w:val="2"/>
                <w:lang w:val="en-US" w:eastAsia="zh-CN" w:bidi="ar-SA"/>
                <w:rFonts w:eastAsia="宋体"/>
              </w:rPr>
              <w:t xml:space="preserve">2030499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bidi="ar-SA"/>
                <w:rFonts w:ascii="黑体" w:eastAsia="黑体" w:hAnsi="黑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课程名称</w:t>
            </w:r>
          </w:p>
        </w:tc>
        <w:tc>
          <w:tcPr>
            <w:textDirection w:val="lrTb"/>
            <w:vAlign w:val="center"/>
            <w:tcW w:type="dxa" w:w="2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eastAsia="宋体"/>
              </w:rPr>
              <w:t xml:space="preserve">广告消费行为学</w:t>
            </w:r>
          </w:p>
        </w:tc>
      </w:tr>
      <w:tr>
        <w:trPr>
          <w:wAfter w:w="0" w:type="dxa"/>
          <w:trHeight w:val="571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eastAsia="zh-CN" w:bidi="ar-SA"/>
                <w:rFonts w:ascii="黑体" w:eastAsia="黑体" w:hAnsi="黑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课程学分</w:t>
            </w:r>
          </w:p>
        </w:tc>
        <w:tc>
          <w:tcPr>
            <w:textDirection w:val="lrTb"/>
            <w:vAlign w:val="center"/>
            <w:tcW w:type="dxa" w:w="3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bCs/>
                <w:szCs w:val="21"/>
                <w:sz w:val="21"/>
                <w:kern w:val="2"/>
                <w:lang w:val="en-US" w:eastAsia="zh-CN" w:bidi="ar-SA"/>
                <w:rFonts w:ascii="黑体" w:cs="Times New Roman" w:eastAsia="黑体" w:hAnsi="黑体"/>
                <w:color w:val="000000"/>
              </w:rPr>
              <w:t xml:space="preserve">总学时</w:t>
            </w:r>
          </w:p>
        </w:tc>
        <w:tc>
          <w:tcPr>
            <w:textDirection w:val="lrTb"/>
            <w:vAlign w:val="center"/>
            <w:tcW w:type="dxa" w:w="2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32</w:t>
            </w:r>
          </w:p>
        </w:tc>
      </w:tr>
      <w:tr>
        <w:trPr>
          <w:wAfter w:w="0" w:type="dxa"/>
          <w:trHeight w:val="571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授课教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师</w:t>
            </w:r>
          </w:p>
        </w:tc>
        <w:tc>
          <w:tcPr>
            <w:textDirection w:val="lrTb"/>
            <w:vAlign w:val="center"/>
            <w:tcW w:type="dxa" w:w="3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周曦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教师邮箱</w:t>
            </w:r>
          </w:p>
        </w:tc>
        <w:tc>
          <w:tcPr>
            <w:textDirection w:val="lrTb"/>
            <w:vAlign w:val="center"/>
            <w:tcW w:type="dxa" w:w="2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17108@gench.com</w:t>
            </w:r>
          </w:p>
        </w:tc>
      </w:tr>
      <w:tr>
        <w:trPr>
          <w:wAfter w:w="0" w:type="dxa"/>
          <w:trHeight w:val="571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2"/>
                <w:lang w:eastAsia="zh-CN" w:bidi="ar-SA"/>
                <w:rFonts w:ascii="黑体" w:eastAsia="黑体" w:hAnsi="黑体"/>
              </w:rPr>
              <w:t xml:space="preserve">上课</w:t>
            </w:r>
            <w:r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3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网媒17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上课教室</w:t>
            </w:r>
          </w:p>
        </w:tc>
        <w:tc>
          <w:tcPr>
            <w:textDirection w:val="lrTb"/>
            <w:vAlign w:val="center"/>
            <w:tcW w:type="dxa" w:w="2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一教319</w:t>
            </w:r>
          </w:p>
        </w:tc>
      </w:tr>
      <w:tr>
        <w:trPr>
          <w:wAfter w:w="0" w:type="dxa"/>
          <w:trHeight w:val="571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答疑时间</w:t>
            </w:r>
          </w:p>
        </w:tc>
        <w:tc>
          <w:tcPr>
            <w:textDirection w:val="lrTb"/>
            <w:vAlign w:val="center"/>
            <w:tcW w:type="dxa" w:w="73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abs>
                <w:tab w:leader="none" w:val="left" w:pos="532"/>
              </w:tabs>
              <w:spacing w:line="340" w:lineRule="exact"/>
            </w:pPr>
            <w:r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时间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 :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 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周四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中午11：:40—13:00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  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  </w:t>
            </w:r>
            <w:r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地点: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闻传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216室</w:t>
            </w:r>
            <w:r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  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  </w:t>
            </w:r>
            <w:r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电话：</w:t>
            </w: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18917591979</w:t>
            </w:r>
          </w:p>
        </w:tc>
      </w:tr>
      <w:tr>
        <w:trPr>
          <w:wAfter w:w="0" w:type="dxa"/>
          <w:trHeight w:val="571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主要教材</w:t>
            </w:r>
          </w:p>
        </w:tc>
        <w:tc>
          <w:tcPr>
            <w:textDirection w:val="lrTb"/>
            <w:vAlign w:val="center"/>
            <w:tcW w:type="dxa" w:w="73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eastAsia="宋体" w:hAnsi="宋体"/>
              </w:rPr>
              <w:snapToGrid w:val="0"/>
              <w:ind w:hanging="1575" w:left="1575" w:firstLineChars="-750"/>
              <w:spacing w:line="288" w:lineRule="auto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eastAsia="宋体" w:hAnsi="宋体"/>
              </w:rPr>
              <w:t xml:space="preserve">《消费者行为学》，迈克尔所罗门，中国人民大学出版社</w:t>
            </w:r>
          </w:p>
        </w:tc>
      </w:tr>
      <w:tr>
        <w:trPr>
          <w:wAfter w:w="0" w:type="dxa"/>
          <w:trHeight w:val="571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abs>
                <w:tab w:leader="none" w:val="left" w:pos="532"/>
              </w:tabs>
              <w:spacing w:line="340" w:lineRule="exact"/>
              <w:jc w:val="center"/>
            </w:pPr>
            <w:r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参考资料</w:t>
            </w:r>
          </w:p>
        </w:tc>
        <w:tc>
          <w:tcPr>
            <w:textDirection w:val="lrTb"/>
            <w:vAlign w:val="center"/>
            <w:tcW w:type="dxa" w:w="73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eastAsia="宋体" w:hAnsi="宋体"/>
              </w:rPr>
              <w:snapToGrid w:val="0"/>
              <w:spacing w:line="288" w:lineRule="auto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eastAsia="宋体" w:hAnsi="宋体"/>
              </w:rPr>
              <w:t xml:space="preserve">《冲突》，叶茂中，机械工业出版社</w:t>
            </w:r>
          </w:p>
        </w:tc>
      </w:tr>
    </w:tbl>
    <w:p>
      <w:pPr>
        <w:pStyle w:val="Normal"/>
        <w:rPr>
          <w:rStyle w:val="NormalCharacter"/>
          <w:b/>
          <w:szCs w:val="20"/>
          <w:sz w:val="24"/>
          <w:kern w:val="2"/>
          <w:lang w:val="en-US" w:eastAsia="zh-CN" w:bidi="ar-SA"/>
          <w:rFonts w:ascii="Calibri" w:eastAsia="宋体" w:hAnsi="Calibri"/>
          <w:color w:val="000000"/>
        </w:rPr>
        <w:snapToGrid w:val="0"/>
        <w:spacing w:line="340" w:lineRule="exact"/>
      </w:pPr>
      <w:r>
        <w:rPr>
          <w:rStyle w:val="NormalCharacter"/>
          <w:b/>
          <w:szCs w:val="20"/>
          <w:sz w:val="24"/>
          <w:kern w:val="2"/>
          <w:lang w:val="en-US" w:eastAsia="zh-CN" w:bidi="ar-SA"/>
          <w:rFonts w:ascii="Calibri" w:eastAsia="宋体" w:hAnsi="Calibri"/>
          <w:color w:val="000000"/>
        </w:rPr>
      </w: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snapToGrid w:val="0"/>
        <w:spacing w:line="240" w:after="180" w:before="180" w:lineRule="auto"/>
        <w:jc w:val="both"/>
      </w:pPr>
      <w:r>
        <w:rPr>
          <w:rStyle w:val="NormalCharacter"/>
          <w:b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二、课程教学进度</w:t>
      </w:r>
    </w:p>
    <w:tbl>
      <w:tblPr>
        <w:tblW w:type="dxa" w:w="8789"/>
        <w:tblLook w:val="ffff"/>
        <w:tblBorders>
          <w:top w:space="0" w:color="000000" w:val="none" w:sz="0"/>
          <w:left w:space="0" w:color="000000" w:val="none" w:sz="0"/>
          <w:bottom w:space="0" w:color="000000" w:val="none" w:sz="0"/>
          <w:right w:space="0" w:color="000000" w:val="none" w:sz="0"/>
          <w:insideH w:space="0" w:color="000000" w:val="none" w:sz="0"/>
          <w:insideV w:space="0" w:color="000000" w:val="none" w:sz="0"/>
        </w:tblBorders>
        <w:tblLayout w:type="fixed"/>
        <w:tblCellMar>
          <w:left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widowControl/>
              <w:spacing w:line="240" w:after="120" w:before="120" w:lineRule="exact"/>
              <w:jc w:val="center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周次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widowControl/>
              <w:ind w:firstLine="357"/>
              <w:spacing w:line="240" w:lineRule="exact"/>
              <w:jc w:val="center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snapToGrid w:val="0"/>
              <w:spacing w:line="240" w:lineRule="exact"/>
              <w:jc w:val="center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教学方式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snapToGrid w:val="0"/>
              <w:spacing w:line="240" w:lineRule="exact"/>
              <w:jc w:val="center"/>
            </w:pPr>
            <w:r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作业</w:t>
            </w: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ind w:firstLine="357"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绪论 销售情商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ind w:firstLine="357"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    边讲边练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ind w:firstLine="357"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了解消费者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边讲边练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3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b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ind w:firstLine="357"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消费者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知觉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理论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4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ind w:firstLine="357"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新媒体环境下的消费者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理论、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讨论课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5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ind w:firstLine="357"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消费者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学习与记忆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理论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6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ind w:firstLine="357"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消费者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动机与价值观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理论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7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ind w:firstLine="357"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消费者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的自我与行为方式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理论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8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ind w:firstLine="357"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消费者的态度与转变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理论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9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ind w:firstLine="357"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**产品消费者调查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实验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校外实践</w:t>
            </w: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10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ind w:firstLine="357"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购买与处置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理论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11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ind w:firstLine="357"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消费者与亚文化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理论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12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打动消费者的常用技巧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理论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</w:t>
            </w: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3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</w:pPr>
            <w:r>
              <w:rPr>
                <w:rStyle w:val="NormalCharacter"/>
                <w:bCs/>
                <w:szCs w:val="18"/>
                <w:sz w:val="18"/>
                <w:kern w:val="2"/>
                <w:lang w:val="en-US" w:eastAsia="zh-CN" w:bidi="ar-SA"/>
                <w:rFonts w:ascii="宋体" w:cs="Times New Roman" w:eastAsia="宋体" w:hAnsi="宋体"/>
                <w:color w:val="000000"/>
              </w:rPr>
              <w:t xml:space="preserve">**产品消费者营销方案的提案1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理论、讨论课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</w:t>
            </w: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4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</w:pPr>
            <w:r>
              <w:rPr>
                <w:rStyle w:val="NormalCharacter"/>
                <w:bCs/>
                <w:szCs w:val="18"/>
                <w:sz w:val="18"/>
                <w:kern w:val="2"/>
                <w:lang w:val="en-US" w:eastAsia="zh-CN" w:bidi="ar-SA"/>
                <w:rFonts w:ascii="宋体" w:cs="Times New Roman" w:eastAsia="宋体" w:hAnsi="宋体"/>
                <w:color w:val="000000"/>
              </w:rPr>
              <w:t xml:space="preserve">**产品消费者营销方案的提案2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理论、讨论课</w:t>
            </w: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</w:p>
        </w:tc>
      </w:tr>
      <w:tr>
        <w:trPr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spacing w:line="240" w:lineRule="auto"/>
              <w:jc w:val="center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15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  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t xml:space="preserve">期末回顾</w:t>
            </w:r>
          </w:p>
        </w:tc>
        <w:tc>
          <w:tcPr>
            <w:textDirection w:val="lrTb"/>
            <w:vAlign w:val="top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</w:p>
        </w:tc>
        <w:tc>
          <w:tcPr>
            <w:textDirection w:val="lrTb"/>
            <w:vAlign w:val="top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宋体" w:eastAsia="宋体" w:hAnsi="宋体"/>
              </w:rPr>
              <w:widowControl/>
              <w:spacing w:line="240" w:lineRule="auto"/>
              <w:jc w:val="center"/>
            </w:pPr>
          </w:p>
        </w:tc>
      </w:tr>
    </w:tbl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snapToGrid w:val="0"/>
        <w:spacing w:line="240" w:lineRule="auto"/>
        <w:jc w:val="both"/>
      </w:pPr>
      <w:r>
        <w:rPr>
          <w:rStyle w:val="NormalCharacter"/>
          <w:b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</w: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snapToGrid w:val="0"/>
        <w:spacing w:line="240" w:after="180" w:before="360" w:lineRule="auto"/>
        <w:jc w:val="both"/>
      </w:pPr>
      <w:r>
        <w:rPr>
          <w:rStyle w:val="NormalCharacter"/>
          <w:b/>
          <w:highlight w:val="yellow"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三、评价方式以及</w:t>
      </w:r>
      <w:r>
        <w:rPr>
          <w:rStyle w:val="NormalCharacter"/>
          <w:b/>
          <w:highlight w:val="yellow"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在总评</w:t>
      </w:r>
      <w:r>
        <w:rPr>
          <w:rStyle w:val="NormalCharacter"/>
          <w:b/>
          <w:highlight w:val="yellow"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成绩</w:t>
      </w:r>
      <w:r>
        <w:rPr>
          <w:rStyle w:val="NormalCharacter"/>
          <w:b/>
          <w:highlight w:val="yellow"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中的比</w:t>
      </w:r>
      <w:r>
        <w:rPr>
          <w:rStyle w:val="NormalCharacter"/>
          <w:b/>
          <w:highlight w:val="yellow"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例（要向学生说明）</w:t>
      </w:r>
    </w:p>
    <w:tbl>
      <w:tblPr>
        <w:tblW w:type="dxa" w:w="9039"/>
        <w:tblLook w:val="ffff"/>
        <w:tblOverlap w:val="never"/>
        <w:tblInd w:w="-108" w:type="dxa"/>
        <w:tblpPr w:leftFromText="180" w:vertAnchor="text" w:rightFromText="180" w:horzAnchor="page" w:tblpY="1008" w:tblpX="1598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809"/>
        <w:gridCol w:w="5103"/>
        <w:gridCol w:w="2127"/>
      </w:tblGrid>
      <w:tr>
        <w:tc>
          <w:tcPr>
            <w:textDirection w:val="lrTb"/>
            <w:vAlign w:val="top"/>
            <w:tcW w:type="dxa" w:w="18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</w:pP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总评构成（1+</w:t>
            </w: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X</w:t>
            </w: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）</w:t>
            </w:r>
          </w:p>
        </w:tc>
        <w:tc>
          <w:tcPr>
            <w:textDirection w:val="lrTb"/>
            <w:vAlign w:val="top"/>
            <w:tcW w:type="dxa" w:w="510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评价方式</w:t>
            </w:r>
          </w:p>
        </w:tc>
        <w:tc>
          <w:tcPr>
            <w:textDirection w:val="lrTb"/>
            <w:vAlign w:val="top"/>
            <w:tcW w:type="dxa" w:w="21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占比</w:t>
            </w:r>
          </w:p>
        </w:tc>
      </w:tr>
      <w:tr>
        <w:tc>
          <w:tcPr>
            <w:textDirection w:val="lrTb"/>
            <w:vAlign w:val="top"/>
            <w:tcW w:type="dxa" w:w="18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0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大作业考核：网络**产品消费者分析报告</w:t>
            </w:r>
          </w:p>
        </w:tc>
        <w:tc>
          <w:tcPr>
            <w:textDirection w:val="lrTb"/>
            <w:vAlign w:val="top"/>
            <w:tcW w:type="dxa" w:w="21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40%</w:t>
            </w:r>
          </w:p>
        </w:tc>
      </w:tr>
      <w:tr>
        <w:tc>
          <w:tcPr>
            <w:textDirection w:val="lrTb"/>
            <w:vAlign w:val="top"/>
            <w:tcW w:type="dxa" w:w="18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X1</w:t>
            </w:r>
          </w:p>
        </w:tc>
        <w:tc>
          <w:tcPr>
            <w:textDirection w:val="lrTb"/>
            <w:vAlign w:val="top"/>
            <w:tcW w:type="dxa" w:w="510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从网络本身对消费者的吸引力分析消费者行为特征</w:t>
            </w:r>
          </w:p>
        </w:tc>
        <w:tc>
          <w:tcPr>
            <w:textDirection w:val="lrTb"/>
            <w:vAlign w:val="top"/>
            <w:tcW w:type="dxa" w:w="21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20%</w:t>
            </w:r>
          </w:p>
        </w:tc>
      </w:tr>
      <w:tr>
        <w:tc>
          <w:tcPr>
            <w:textDirection w:val="lrTb"/>
            <w:vAlign w:val="top"/>
            <w:tcW w:type="dxa" w:w="18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X2</w:t>
            </w:r>
          </w:p>
        </w:tc>
        <w:tc>
          <w:tcPr>
            <w:textDirection w:val="lrTb"/>
            <w:vAlign w:val="top"/>
            <w:tcW w:type="dxa" w:w="510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根据马斯洛需求层次理论解释大学生热爱网络购物的现象</w:t>
            </w:r>
          </w:p>
        </w:tc>
        <w:tc>
          <w:tcPr>
            <w:textDirection w:val="lrTb"/>
            <w:vAlign w:val="top"/>
            <w:tcW w:type="dxa" w:w="21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20%</w:t>
            </w:r>
          </w:p>
        </w:tc>
      </w:tr>
      <w:tr>
        <w:tc>
          <w:tcPr>
            <w:textDirection w:val="lrTb"/>
            <w:vAlign w:val="top"/>
            <w:tcW w:type="dxa" w:w="18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X3</w:t>
            </w:r>
          </w:p>
        </w:tc>
        <w:tc>
          <w:tcPr>
            <w:textDirection w:val="lrTb"/>
            <w:vAlign w:val="top"/>
            <w:tcW w:type="dxa" w:w="510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从消费者自我意识角度分析网络品牌标识特征及对网络营销的启示</w:t>
            </w:r>
          </w:p>
        </w:tc>
        <w:tc>
          <w:tcPr>
            <w:textDirection w:val="lrTb"/>
            <w:vAlign w:val="top"/>
            <w:tcW w:type="dxa" w:w="21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napToGrid w:val="0"/>
              <w:framePr w:vAnchor="margin" w:x="1598" w:y="1008" w:hAnchor="text"/>
              <w:spacing w:line="240" w:after="156" w:before="156" w:lineRule="auto"/>
              <w:jc w:val="center"/>
            </w:pPr>
            <w:r>
              <w:rPr>
                <w:rStyle w:val="NormalCharacter"/>
                <w:bCs/>
                <w:szCs w:val="20"/>
                <w:sz w:val="24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20%</w:t>
            </w:r>
          </w:p>
        </w:tc>
      </w:tr>
    </w:tbl>
    <w:p>
      <w:pPr>
        <w:pStyle w:val="Normal"/>
        <w:rPr>
          <w:rStyle w:val="NormalCharacter"/>
          <w:szCs w:val="20"/>
          <w:sz w:val="20"/>
          <w:kern w:val="2"/>
          <w:lang w:val="en-US" w:eastAsia="zh-TW" w:bidi="ar-SA"/>
          <w:rFonts w:ascii="宋体" w:hAnsi="宋体"/>
        </w:rPr>
        <w:snapToGrid w:val="0"/>
        <w:ind w:firstLine="400" w:firstLineChars="200"/>
        <w:spacing w:line="288" w:before="120" w:lineRule="auto"/>
      </w:pPr>
      <w:r>
        <w:rPr>
          <w:rStyle w:val="NormalCharacter"/>
          <w:szCs w:val="20"/>
          <w:sz w:val="20"/>
          <w:kern w:val="2"/>
          <w:lang w:val="en-US" w:eastAsia="zh-TW" w:bidi="ar-SA"/>
          <w:rFonts w:ascii="宋体" w:hAnsi="宋体"/>
        </w:rPr>
      </w:r>
    </w:p>
    <w:p>
      <w:pPr>
        <w:pStyle w:val="Normal"/>
        <w:rPr>
          <w:rStyle w:val="NormalCharacter"/>
          <w:szCs w:val="20"/>
          <w:sz w:val="20"/>
          <w:kern w:val="2"/>
          <w:lang w:val="en-US" w:eastAsia="zh-TW" w:bidi="ar-SA"/>
          <w:color w:val="000000"/>
        </w:rPr>
        <w:snapToGrid w:val="0"/>
        <w:ind w:firstLine="400" w:firstLineChars="200"/>
        <w:spacing w:line="288" w:lineRule="auto"/>
      </w:pPr>
      <w:r>
        <w:rPr>
          <w:rStyle w:val="NormalCharacter"/>
          <w:szCs w:val="20"/>
          <w:sz w:val="20"/>
          <w:kern w:val="2"/>
          <w:lang w:val="en-US" w:eastAsia="zh-TW" w:bidi="ar-SA"/>
          <w:color w:val="000000"/>
        </w:rPr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TW" w:bidi="ar-SA"/>
        </w:rPr>
        <w:spacing w:line="240" w:lineRule="auto"/>
      </w:pPr>
      <w:r>
        <w:rPr>
          <w:rStyle w:val="NormalCharacter"/>
          <w:szCs w:val="24"/>
          <w:sz w:val="24"/>
          <w:kern w:val="2"/>
          <w:lang w:val="en-US" w:eastAsia="zh-TW" w:bidi="ar-SA"/>
        </w:rPr>
      </w:r>
    </w:p>
    <w:p>
      <w:pPr>
        <w:pStyle w:val="Normal"/>
        <w:rPr>
          <w:rStyle w:val="NormalCharacter"/>
          <w:szCs w:val="24"/>
          <w:sz w:val="24"/>
          <w:position w:val="-20"/>
          <w:kern w:val="2"/>
          <w:lang w:val="en-US" w:eastAsia="zh-CN" w:bidi="ar-SA"/>
          <w:rFonts w:ascii="仿宋" w:eastAsia="仿宋" w:hAnsi="仿宋"/>
          <w:color w:val="000000"/>
        </w:rPr>
        <w:tabs>
          <w:tab w:leader="none" w:val="left" w:pos="3210"/>
          <w:tab w:leader="none" w:val="left" w:pos="7560"/>
        </w:tabs>
        <w:framePr w:outlineLvl="0"/>
        <w:spacing w:line="360" w:before="72" w:lineRule="auto"/>
        <w:jc w:val="both"/>
      </w:pPr>
      <w:r>
        <w:rPr>
          <w:rStyle w:val="NormalCharacter"/>
          <w:szCs w:val="24"/>
          <w:sz w:val="24"/>
          <w:position w:val="-20"/>
          <w:kern w:val="2"/>
          <w:lang w:val="en-US" w:eastAsia="zh-CN" w:bidi="ar-SA"/>
          <w:rFonts w:ascii="仿宋" w:eastAsia="仿宋" w:hAnsi="仿宋"/>
          <w:color w:val="000000"/>
        </w:rPr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TW" w:bidi="ar-SA"/>
          <w:rFonts w:ascii="仿宋" w:eastAsia="仿宋" w:hAnsi="仿宋"/>
        </w:rPr>
        <w:tabs>
          <w:tab w:leader="none" w:val="left" w:pos="3210"/>
          <w:tab w:leader="none" w:val="left" w:pos="7560"/>
        </w:tabs>
        <w:framePr w:outlineLvl="0"/>
        <w:spacing w:line="360" w:before="72" w:lineRule="auto"/>
        <w:jc w:val="both"/>
      </w:pPr>
      <w:r>
        <w:rPr>
          <w:rStyle w:val="NormalCharacter"/>
          <w:szCs w:val="28"/>
          <w:sz w:val="28"/>
          <w:position w:val="-20"/>
          <w:kern w:val="2"/>
          <w:lang w:val="en-US" w:eastAsia="zh-TW" w:bidi="ar-SA"/>
          <w:rFonts w:ascii="仿宋" w:eastAsia="仿宋" w:hAnsi="仿宋"/>
          <w:color w:val="000000"/>
        </w:rPr>
        <w:t xml:space="preserve">任课教师：</w:t>
      </w:r>
      <w:r>
        <w:rPr>
          <w:rStyle w:val="NormalCharacter"/>
          <w:szCs w:val="28"/>
          <w:sz w:val="28"/>
          <w:position w:val="-20"/>
          <w:kern w:val="2"/>
          <w:lang w:val="en-US" w:eastAsia="zh-CN" w:bidi="ar-SA"/>
          <w:rFonts w:ascii="仿宋" w:eastAsia="仿宋" w:hAnsi="仿宋"/>
          <w:color w:val="000000"/>
        </w:rPr>
        <w:t xml:space="preserve">周曦</w:t>
      </w:r>
      <w:r>
        <w:rPr>
          <w:rStyle w:val="NormalCharacter"/>
          <w:szCs w:val="28"/>
          <w:sz w:val="28"/>
          <w:position w:val="-20"/>
          <w:kern w:val="2"/>
          <w:lang w:val="en-US" w:eastAsia="zh-CN" w:bidi="ar-SA"/>
          <w:rFonts w:ascii="仿宋" w:eastAsia="仿宋" w:hAnsi="仿宋"/>
          <w:color w:val="000000"/>
        </w:rPr>
        <w:t xml:space="preserve">      系</w:t>
      </w:r>
      <w:r>
        <w:rPr>
          <w:rStyle w:val="NormalCharacter"/>
          <w:szCs w:val="28"/>
          <w:sz w:val="28"/>
          <w:position w:val="-20"/>
          <w:kern w:val="2"/>
          <w:lang w:val="en-US" w:eastAsia="zh-TW" w:bidi="ar-SA"/>
          <w:rFonts w:ascii="仿宋" w:eastAsia="仿宋" w:hAnsi="仿宋"/>
          <w:color w:val="000000"/>
        </w:rPr>
        <w:t xml:space="preserve">主任审核：    日期：</w:t>
      </w:r>
      <w:r>
        <w:rPr>
          <w:rStyle w:val="NormalCharacter"/>
          <w:szCs w:val="28"/>
          <w:sz w:val="28"/>
          <w:position w:val="-20"/>
          <w:kern w:val="2"/>
          <w:lang w:val="en-US" w:eastAsia="zh-CN" w:bidi="ar-SA"/>
          <w:rFonts w:ascii="仿宋" w:eastAsia="仿宋" w:hAnsi="仿宋"/>
          <w:color w:val="000000"/>
        </w:rPr>
        <w:t xml:space="preserve">2019年9月1日</w:t>
      </w:r>
    </w:p>
    <w:sectPr>
      <w:vAlign w:val="top"/>
      <w:type w:val="nextPage"/>
      <w:headerReference w:type="default" r:id="rId3"/>
      <w:footerReference w:type="default" r:id="rId4"/>
      <w:pgSz w:h="16838" w:w="11906" w:orient="portrait"/>
      <w:pgMar w:gutter="0" w:header="567" w:top="1418" w:bottom="1361" w:footer="794" w:left="1588" w:right="1474"/>
      <w:lnNumType w:countBy="0"/>
      <w:paperSrc w:first="0" w:other="0"/>
      <w:cols w:space="720" w:num="1"/>
      <w:docGrid w:charSpace="0" w:linePitch="360" w:type="lines"/>
      <w:pgNumType w:start="21">
        <w:fmt w:val="Decimal"/>
      </w:pgNumType>
    </w:sectPr>
  </w:body>
</w:document>
</file>