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w:t>
      </w:r>
    </w:p>
    <w:p>
      <w:pPr>
        <w:spacing w:line="288" w:lineRule="auto"/>
        <w:jc w:val="center"/>
        <w:rPr>
          <w:b/>
          <w:sz w:val="28"/>
          <w:szCs w:val="30"/>
        </w:rPr>
      </w:pPr>
      <w:r>
        <w:rPr>
          <w:rFonts w:hint="eastAsia"/>
          <w:b/>
          <w:sz w:val="28"/>
          <w:szCs w:val="30"/>
        </w:rPr>
        <w:t>【视觉文化鉴赏】</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宋体" w:hAnsi="宋体"/>
          <w:b/>
          <w:sz w:val="28"/>
          <w:szCs w:val="28"/>
        </w:rPr>
        <w:t>visual communication</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【2030270】</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【传播学】</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【院</w:t>
      </w:r>
      <w:r>
        <w:rPr>
          <w:rFonts w:hint="eastAsia"/>
          <w:color w:val="000000"/>
          <w:sz w:val="20"/>
          <w:szCs w:val="20"/>
        </w:rPr>
        <w:t>级选修课</w:t>
      </w:r>
      <w:r>
        <w:rPr>
          <w:color w:val="000000"/>
          <w:sz w:val="20"/>
          <w:szCs w:val="20"/>
        </w:rPr>
        <w:t>】</w:t>
      </w:r>
    </w:p>
    <w:p>
      <w:pPr>
        <w:snapToGrid w:val="0"/>
        <w:spacing w:line="288" w:lineRule="auto"/>
        <w:ind w:firstLine="394" w:firstLineChars="196"/>
        <w:rPr>
          <w:bCs/>
          <w:color w:val="000000"/>
          <w:szCs w:val="21"/>
        </w:rPr>
      </w:pPr>
      <w:r>
        <w:rPr>
          <w:b/>
          <w:bCs/>
          <w:color w:val="000000"/>
          <w:sz w:val="20"/>
          <w:szCs w:val="20"/>
        </w:rPr>
        <w:t>开课院系：</w:t>
      </w:r>
      <w:r>
        <w:rPr>
          <w:bCs/>
          <w:color w:val="000000"/>
          <w:sz w:val="20"/>
          <w:szCs w:val="20"/>
        </w:rPr>
        <w:t>新闻传播学院</w:t>
      </w:r>
    </w:p>
    <w:p>
      <w:pPr>
        <w:snapToGrid w:val="0"/>
        <w:spacing w:line="288" w:lineRule="auto"/>
        <w:ind w:firstLine="394" w:firstLineChars="196"/>
        <w:rPr>
          <w:color w:val="000000"/>
          <w:sz w:val="20"/>
          <w:szCs w:val="20"/>
        </w:rPr>
      </w:pPr>
      <w:r>
        <w:rPr>
          <w:b/>
          <w:bCs/>
          <w:color w:val="000000"/>
          <w:sz w:val="20"/>
          <w:szCs w:val="20"/>
        </w:rPr>
        <w:t>使用教材：</w:t>
      </w:r>
      <w:r>
        <w:rPr>
          <w:sz w:val="20"/>
          <w:szCs w:val="20"/>
        </w:rPr>
        <w:t>【</w:t>
      </w:r>
      <w:r>
        <w:rPr>
          <w:rFonts w:hint="eastAsia"/>
          <w:sz w:val="20"/>
          <w:szCs w:val="20"/>
        </w:rPr>
        <w:t>《</w:t>
      </w:r>
      <w:r>
        <w:rPr>
          <w:rFonts w:hint="eastAsia"/>
          <w:b/>
          <w:bCs/>
          <w:sz w:val="20"/>
          <w:szCs w:val="20"/>
        </w:rPr>
        <w:t>设计艺术鉴赏</w:t>
      </w:r>
      <w:r>
        <w:rPr>
          <w:rFonts w:hint="eastAsia"/>
          <w:sz w:val="20"/>
          <w:szCs w:val="20"/>
        </w:rPr>
        <w:t>》</w:t>
      </w:r>
      <w:r>
        <w:rPr>
          <w:rFonts w:ascii="Tahoma" w:hAnsi="Tahoma" w:cs="Tahoma"/>
          <w:color w:val="000000"/>
          <w:szCs w:val="21"/>
          <w:shd w:val="clear" w:color="auto" w:fill="FFFFFF"/>
        </w:rPr>
        <w:t>焦成根</w:t>
      </w:r>
      <w:r>
        <w:rPr>
          <w:rFonts w:hint="eastAsia"/>
          <w:sz w:val="20"/>
          <w:szCs w:val="20"/>
        </w:rPr>
        <w:t>著 湖南大学出版社2017.08</w:t>
      </w:r>
      <w:r>
        <w:rPr>
          <w:sz w:val="20"/>
          <w:szCs w:val="20"/>
        </w:rPr>
        <w:t>】</w:t>
      </w:r>
    </w:p>
    <w:p>
      <w:pPr>
        <w:snapToGrid w:val="0"/>
        <w:spacing w:line="288" w:lineRule="auto"/>
        <w:ind w:firstLine="400" w:firstLineChars="200"/>
        <w:rPr>
          <w:sz w:val="20"/>
          <w:szCs w:val="20"/>
        </w:rPr>
      </w:pPr>
      <w:r>
        <w:rPr>
          <w:sz w:val="20"/>
          <w:szCs w:val="20"/>
        </w:rPr>
        <w:t>辅助教材</w:t>
      </w:r>
      <w:r>
        <w:rPr>
          <w:rFonts w:hint="eastAsia"/>
          <w:sz w:val="20"/>
          <w:szCs w:val="20"/>
        </w:rPr>
        <w:t>：</w:t>
      </w:r>
    </w:p>
    <w:p>
      <w:pPr>
        <w:snapToGrid w:val="0"/>
        <w:spacing w:line="288" w:lineRule="auto"/>
        <w:ind w:firstLine="400" w:firstLineChars="200"/>
        <w:rPr>
          <w:sz w:val="20"/>
          <w:szCs w:val="20"/>
        </w:rPr>
      </w:pPr>
      <w:r>
        <w:rPr>
          <w:sz w:val="20"/>
          <w:szCs w:val="20"/>
        </w:rPr>
        <w:t>【</w:t>
      </w:r>
      <w:r>
        <w:rPr>
          <w:rFonts w:hint="eastAsia" w:ascii="宋体" w:hAnsi="宋体"/>
          <w:sz w:val="20"/>
          <w:szCs w:val="20"/>
        </w:rPr>
        <w:t>《眼见为实——视觉传播导论（第三版）》，[美]阿瑟·阿萨·伯杰著，张蕊等译，江苏美术出版社，</w:t>
      </w:r>
      <w:r>
        <w:rPr>
          <w:sz w:val="20"/>
          <w:szCs w:val="20"/>
        </w:rPr>
        <w:t>】</w:t>
      </w:r>
    </w:p>
    <w:p>
      <w:pPr>
        <w:snapToGrid w:val="0"/>
        <w:spacing w:line="288" w:lineRule="auto"/>
        <w:ind w:firstLine="400" w:firstLineChars="200"/>
        <w:rPr>
          <w:sz w:val="20"/>
          <w:szCs w:val="20"/>
        </w:rPr>
      </w:pPr>
      <w:r>
        <w:rPr>
          <w:sz w:val="20"/>
          <w:szCs w:val="20"/>
        </w:rPr>
        <w:t>【</w:t>
      </w:r>
      <w:r>
        <w:rPr>
          <w:rFonts w:hint="eastAsia" w:ascii="宋体" w:hAnsi="宋体" w:cs="黑体"/>
          <w:sz w:val="20"/>
          <w:szCs w:val="20"/>
        </w:rPr>
        <w:t>《视觉说服——形象在广告中的作用》，[美]保罗·梅萨里著，王波译，新华出版社</w:t>
      </w:r>
      <w:r>
        <w:rPr>
          <w:sz w:val="20"/>
          <w:szCs w:val="20"/>
        </w:rPr>
        <w:t>】</w:t>
      </w:r>
    </w:p>
    <w:p>
      <w:pPr>
        <w:snapToGrid w:val="0"/>
        <w:spacing w:line="288" w:lineRule="auto"/>
        <w:ind w:firstLine="400" w:firstLineChars="200"/>
        <w:rPr>
          <w:sz w:val="20"/>
          <w:szCs w:val="20"/>
        </w:rPr>
      </w:pPr>
      <w:r>
        <w:rPr>
          <w:rFonts w:hint="eastAsia"/>
          <w:sz w:val="20"/>
          <w:szCs w:val="20"/>
        </w:rPr>
        <w:t>【</w:t>
      </w:r>
      <w:r>
        <w:rPr>
          <w:rFonts w:hint="eastAsia" w:ascii="宋体" w:hAnsi="宋体" w:cs="黑体"/>
          <w:sz w:val="18"/>
          <w:szCs w:val="18"/>
        </w:rPr>
        <w:t>《观看之道》</w:t>
      </w:r>
      <w:r>
        <w:rPr>
          <w:rFonts w:hint="eastAsia" w:ascii="宋体" w:hAnsi="宋体"/>
          <w:sz w:val="18"/>
          <w:szCs w:val="18"/>
        </w:rPr>
        <w:t>，[英]约翰·伯格著，广西师范大学出版社</w:t>
      </w:r>
      <w:r>
        <w:rPr>
          <w:rFonts w:hint="eastAsia"/>
          <w:sz w:val="20"/>
          <w:szCs w:val="20"/>
        </w:rPr>
        <w:t>】</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adjustRightInd w:val="0"/>
        <w:snapToGrid w:val="0"/>
        <w:spacing w:line="288" w:lineRule="auto"/>
        <w:ind w:firstLine="411" w:firstLineChars="196"/>
        <w:rPr>
          <w:color w:val="000000"/>
          <w:szCs w:val="21"/>
        </w:rPr>
      </w:pPr>
      <w:r>
        <w:fldChar w:fldCharType="begin"/>
      </w:r>
      <w:r>
        <w:instrText xml:space="preserve"> HYPERLINK "https://elearning.gench.edu.cn:8443/webapps/blackboard/execute/modulepage/view?course_id=_5714_1&amp;cmp_tab_id=_5994_1&amp;editMode=true&amp;mode=cpview" </w:instrText>
      </w:r>
      <w:r>
        <w:fldChar w:fldCharType="separate"/>
      </w:r>
      <w:r>
        <w:rPr>
          <w:rStyle w:val="7"/>
          <w:szCs w:val="21"/>
        </w:rPr>
        <w:t>https://elearning.gench.edu.cn:8443/webapps/blackboard/execute/modulepage/view?course_id=_5714_1&amp;cmp_tab_id=_5994_1&amp;editMode=true&amp;mode=cpview</w:t>
      </w:r>
      <w:r>
        <w:rPr>
          <w:rStyle w:val="7"/>
          <w:szCs w:val="21"/>
        </w:rPr>
        <w:fldChar w:fldCharType="end"/>
      </w:r>
    </w:p>
    <w:p>
      <w:pPr>
        <w:adjustRightInd w:val="0"/>
        <w:snapToGrid w:val="0"/>
        <w:spacing w:line="288" w:lineRule="auto"/>
        <w:ind w:firstLine="394" w:firstLineChars="196"/>
        <w:rPr>
          <w:color w:val="000000"/>
          <w:sz w:val="20"/>
          <w:szCs w:val="20"/>
        </w:rPr>
      </w:pPr>
      <w:r>
        <w:rPr>
          <w:rFonts w:hint="eastAsia" w:cs="宋体"/>
          <w:b/>
          <w:bCs/>
          <w:color w:val="000000"/>
          <w:sz w:val="20"/>
          <w:szCs w:val="20"/>
        </w:rPr>
        <w:t>先修课程：</w:t>
      </w:r>
      <w:r>
        <w:rPr>
          <w:rFonts w:hint="eastAsia" w:cs="宋体"/>
          <w:color w:val="000000"/>
          <w:sz w:val="20"/>
          <w:szCs w:val="20"/>
        </w:rPr>
        <w:t>【</w:t>
      </w:r>
      <w:r>
        <w:rPr>
          <w:rFonts w:hint="eastAsia" w:cs="宋体"/>
          <w:sz w:val="20"/>
          <w:szCs w:val="20"/>
        </w:rPr>
        <w:t>无</w:t>
      </w:r>
      <w:r>
        <w:rPr>
          <w:rFonts w:hint="eastAsia" w:cs="宋体"/>
          <w:color w:val="000000"/>
          <w:sz w:val="20"/>
          <w:szCs w:val="20"/>
        </w:rPr>
        <w:t>】</w:t>
      </w:r>
    </w:p>
    <w:p>
      <w:pPr>
        <w:snapToGrid w:val="0"/>
        <w:spacing w:line="288" w:lineRule="auto"/>
        <w:ind w:firstLine="392" w:firstLineChars="196"/>
        <w:rPr>
          <w:color w:val="000000"/>
          <w:sz w:val="20"/>
          <w:szCs w:val="20"/>
          <w:highlight w:val="yellow"/>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本课程的主要研究对象为传媒中的视觉文化内容，课程性质为专业选修课。本课程主要诠释了设计艺术的发展历程、分类及特点，重点就对平面设计、环境设计、工业产品设计和现代设计中的影视动画设计、网页设计、绿色设计、非物质设计、时尚创造与个性化设计等的鉴赏以典型的案例的形式进行介绍。带领学生有选择性、针对性地欣赏每一阶段的代表性名作。以图说结合、通俗易懂、寓教于乐的风格指导学生理解视觉现象中发现意义的方式和大脑处理影像的方法，了解世界主要的艺术流派和简单基础的视觉理论，提高学生的艺术赏析能力和文化综合素质。</w:t>
      </w:r>
    </w:p>
    <w:p>
      <w:pPr>
        <w:snapToGrid w:val="0"/>
        <w:spacing w:line="288" w:lineRule="auto"/>
        <w:ind w:firstLine="400" w:firstLineChars="200"/>
        <w:rPr>
          <w:color w:val="000000"/>
          <w:sz w:val="20"/>
          <w:szCs w:val="20"/>
        </w:rPr>
      </w:pPr>
      <w:r>
        <w:rPr>
          <w:rFonts w:hint="eastAsia"/>
          <w:color w:val="000000"/>
          <w:sz w:val="20"/>
          <w:szCs w:val="20"/>
        </w:rPr>
        <w:t>本课程面向新闻传播学院传播学专业开设。新媒体时代，要求传播专业人才能够制作高水准的网络视觉作品如微电影、电子杂志、平面海报等，因此视觉文化方面的基本素养十分必要。本课程旨在提高学生基本的人文艺术素养，提高审美水平，并能够学以致用。</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360" w:lineRule="auto"/>
        <w:ind w:firstLine="400" w:firstLineChars="200"/>
        <w:rPr>
          <w:rFonts w:ascii="宋体" w:hAnsi="宋体" w:cs="宋体"/>
          <w:sz w:val="20"/>
          <w:szCs w:val="20"/>
        </w:rPr>
      </w:pPr>
      <w:r>
        <w:rPr>
          <w:rFonts w:hint="eastAsia" w:ascii="宋体" w:hAnsi="宋体" w:cs="宋体"/>
          <w:sz w:val="20"/>
          <w:szCs w:val="20"/>
        </w:rPr>
        <w:t>本课程适合传播学学生大学三年级学习。</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rFonts w:hint="eastAsia"/>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W w:w="8429" w:type="dxa"/>
        <w:tblInd w:w="93" w:type="dxa"/>
        <w:tblLayout w:type="autofit"/>
        <w:tblCellMar>
          <w:top w:w="0" w:type="dxa"/>
          <w:left w:w="108" w:type="dxa"/>
          <w:bottom w:w="0" w:type="dxa"/>
          <w:right w:w="108" w:type="dxa"/>
        </w:tblCellMar>
      </w:tblPr>
      <w:tblGrid>
        <w:gridCol w:w="656"/>
        <w:gridCol w:w="800"/>
        <w:gridCol w:w="5930"/>
        <w:gridCol w:w="1043"/>
      </w:tblGrid>
      <w:tr>
        <w:tblPrEx>
          <w:tblCellMar>
            <w:top w:w="0" w:type="dxa"/>
            <w:left w:w="108" w:type="dxa"/>
            <w:bottom w:w="0" w:type="dxa"/>
            <w:right w:w="108" w:type="dxa"/>
          </w:tblCellMar>
        </w:tblPrEx>
        <w:trPr>
          <w:trHeight w:val="310" w:hRule="atLeast"/>
        </w:trPr>
        <w:tc>
          <w:tcPr>
            <w:tcW w:w="73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eastAsia="黑体" w:asciiTheme="majorBidi" w:hAnsiTheme="majorBidi" w:cstheme="majorBidi"/>
                <w:sz w:val="24"/>
                <w:szCs w:val="24"/>
              </w:rPr>
              <w:t>专业毕业要求</w:t>
            </w:r>
          </w:p>
        </w:tc>
        <w:tc>
          <w:tcPr>
            <w:tcW w:w="1043"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eastAsia="黑体" w:asciiTheme="majorBidi" w:hAnsiTheme="majorBidi" w:cstheme="majorBidi"/>
                <w:sz w:val="24"/>
                <w:szCs w:val="24"/>
              </w:rPr>
              <w:t>关联</w:t>
            </w:r>
          </w:p>
        </w:tc>
      </w:tr>
      <w:tr>
        <w:tblPrEx>
          <w:tblCellMar>
            <w:top w:w="0" w:type="dxa"/>
            <w:left w:w="108" w:type="dxa"/>
            <w:bottom w:w="0" w:type="dxa"/>
            <w:right w:w="108" w:type="dxa"/>
          </w:tblCellMar>
        </w:tblPrEx>
        <w:trPr>
          <w:trHeight w:val="645" w:hRule="atLeast"/>
        </w:trPr>
        <w:tc>
          <w:tcPr>
            <w:tcW w:w="6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L011</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LO111</w:t>
            </w:r>
          </w:p>
        </w:tc>
        <w:tc>
          <w:tcPr>
            <w:tcW w:w="59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倾听他人意见、尊重他人观点、分析他人需求。</w:t>
            </w:r>
          </w:p>
        </w:tc>
        <w:tc>
          <w:tcPr>
            <w:tcW w:w="1043"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15" w:hRule="atLeast"/>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0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LO112</w:t>
            </w:r>
          </w:p>
        </w:tc>
        <w:tc>
          <w:tcPr>
            <w:tcW w:w="59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应用书面或口头形式，阐释自己的观点，有效沟通。</w:t>
            </w:r>
          </w:p>
        </w:tc>
        <w:tc>
          <w:tcPr>
            <w:tcW w:w="1043"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45" w:hRule="atLeast"/>
        </w:trPr>
        <w:tc>
          <w:tcPr>
            <w:tcW w:w="6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L021</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LO211</w:t>
            </w:r>
          </w:p>
        </w:tc>
        <w:tc>
          <w:tcPr>
            <w:tcW w:w="5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能根据需要确定学习目标，并设计学习计划。</w:t>
            </w:r>
          </w:p>
        </w:tc>
        <w:tc>
          <w:tcPr>
            <w:tcW w:w="1043"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825" w:hRule="atLeast"/>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LO212</w:t>
            </w:r>
          </w:p>
        </w:tc>
        <w:tc>
          <w:tcPr>
            <w:tcW w:w="5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能搜集、获取达到目标所需要的学习资源，实施学习计划、反思学习计划、持续改进，达到学习目标。</w:t>
            </w:r>
          </w:p>
        </w:tc>
        <w:tc>
          <w:tcPr>
            <w:tcW w:w="1043"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color w:val="000000"/>
                <w:kern w:val="0"/>
                <w:sz w:val="20"/>
                <w:szCs w:val="20"/>
              </w:rPr>
              <w:sym w:font="Wingdings 2" w:char="F098"/>
            </w:r>
          </w:p>
        </w:tc>
      </w:tr>
      <w:tr>
        <w:tblPrEx>
          <w:tblCellMar>
            <w:top w:w="0" w:type="dxa"/>
            <w:left w:w="108" w:type="dxa"/>
            <w:bottom w:w="0" w:type="dxa"/>
            <w:right w:w="108" w:type="dxa"/>
          </w:tblCellMar>
        </w:tblPrEx>
        <w:trPr>
          <w:trHeight w:val="495" w:hRule="atLeast"/>
        </w:trPr>
        <w:tc>
          <w:tcPr>
            <w:tcW w:w="656"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L031</w:t>
            </w:r>
          </w:p>
        </w:tc>
        <w:tc>
          <w:tcPr>
            <w:tcW w:w="67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传播理论：掌握传播学的核心理论、基本知识。</w:t>
            </w:r>
          </w:p>
        </w:tc>
        <w:tc>
          <w:tcPr>
            <w:tcW w:w="1043" w:type="dxa"/>
            <w:tcBorders>
              <w:top w:val="single" w:color="auto" w:sz="4" w:space="0"/>
              <w:left w:val="nil"/>
              <w:bottom w:val="single" w:color="auto" w:sz="4" w:space="0"/>
              <w:right w:val="single" w:color="000000"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656"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L032</w:t>
            </w:r>
          </w:p>
        </w:tc>
        <w:tc>
          <w:tcPr>
            <w:tcW w:w="67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视频制作：掌握视频内容的策划、拍摄、后期制作，具备传播视觉化信息的基本能力。</w:t>
            </w:r>
          </w:p>
        </w:tc>
        <w:tc>
          <w:tcPr>
            <w:tcW w:w="1043" w:type="dxa"/>
            <w:tcBorders>
              <w:top w:val="single" w:color="auto" w:sz="4" w:space="0"/>
              <w:left w:val="nil"/>
              <w:bottom w:val="single" w:color="auto" w:sz="4" w:space="0"/>
              <w:right w:val="single" w:color="000000"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45" w:hRule="atLeast"/>
        </w:trPr>
        <w:tc>
          <w:tcPr>
            <w:tcW w:w="656"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L033</w:t>
            </w:r>
          </w:p>
        </w:tc>
        <w:tc>
          <w:tcPr>
            <w:tcW w:w="67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文本写作：根据不同传播渠道的规范要求，具备基本的文本写作能力。</w:t>
            </w:r>
          </w:p>
        </w:tc>
        <w:tc>
          <w:tcPr>
            <w:tcW w:w="1043" w:type="dxa"/>
            <w:tcBorders>
              <w:top w:val="single" w:color="auto" w:sz="4" w:space="0"/>
              <w:left w:val="nil"/>
              <w:bottom w:val="single" w:color="auto" w:sz="4" w:space="0"/>
              <w:right w:val="single" w:color="000000"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825" w:hRule="atLeast"/>
        </w:trPr>
        <w:tc>
          <w:tcPr>
            <w:tcW w:w="656"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L034</w:t>
            </w:r>
          </w:p>
        </w:tc>
        <w:tc>
          <w:tcPr>
            <w:tcW w:w="67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新媒体运营：掌握互联网和移动互联网各类媒体工具的使用，具备新媒体的日常运营能力。</w:t>
            </w:r>
          </w:p>
        </w:tc>
        <w:tc>
          <w:tcPr>
            <w:tcW w:w="1043" w:type="dxa"/>
            <w:tcBorders>
              <w:top w:val="single" w:color="auto" w:sz="4" w:space="0"/>
              <w:left w:val="nil"/>
              <w:bottom w:val="single" w:color="auto" w:sz="4" w:space="0"/>
              <w:right w:val="single" w:color="000000" w:sz="4" w:space="0"/>
            </w:tcBorders>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10" w:hRule="atLeast"/>
        </w:trPr>
        <w:tc>
          <w:tcPr>
            <w:tcW w:w="656"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L035</w:t>
            </w:r>
          </w:p>
        </w:tc>
        <w:tc>
          <w:tcPr>
            <w:tcW w:w="67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人文素养：对文学、绘画、影视、音乐、戏剧等文化艺术具有基本的鉴赏能力，体现出媒介内容制作的质量和品位。</w:t>
            </w:r>
          </w:p>
        </w:tc>
        <w:tc>
          <w:tcPr>
            <w:tcW w:w="1043" w:type="dxa"/>
            <w:tcBorders>
              <w:top w:val="single" w:color="auto" w:sz="4" w:space="0"/>
              <w:left w:val="nil"/>
              <w:bottom w:val="single" w:color="auto" w:sz="4" w:space="0"/>
              <w:right w:val="single" w:color="000000" w:sz="4" w:space="0"/>
            </w:tcBorders>
          </w:tcPr>
          <w:p>
            <w:pPr>
              <w:widowControl/>
              <w:ind w:firstLine="400" w:firstLineChars="200"/>
              <w:jc w:val="left"/>
              <w:rPr>
                <w:rFonts w:ascii="宋体" w:hAnsi="宋体" w:cs="宋体"/>
                <w:color w:val="000000"/>
                <w:kern w:val="0"/>
                <w:sz w:val="20"/>
                <w:szCs w:val="20"/>
              </w:rPr>
            </w:pPr>
            <w:r>
              <w:rPr>
                <w:color w:val="000000"/>
                <w:kern w:val="0"/>
                <w:sz w:val="20"/>
                <w:szCs w:val="20"/>
              </w:rPr>
              <w:sym w:font="Wingdings 2" w:char="F098"/>
            </w:r>
          </w:p>
        </w:tc>
      </w:tr>
      <w:tr>
        <w:tblPrEx>
          <w:tblCellMar>
            <w:top w:w="0" w:type="dxa"/>
            <w:left w:w="108" w:type="dxa"/>
            <w:bottom w:w="0" w:type="dxa"/>
            <w:right w:w="108" w:type="dxa"/>
          </w:tblCellMar>
        </w:tblPrEx>
        <w:trPr>
          <w:trHeight w:val="750" w:hRule="atLeast"/>
        </w:trPr>
        <w:tc>
          <w:tcPr>
            <w:tcW w:w="65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L041</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LO411</w:t>
            </w:r>
          </w:p>
        </w:tc>
        <w:tc>
          <w:tcPr>
            <w:tcW w:w="5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遵纪守法：遵守校纪校规，具备法律意识。</w:t>
            </w:r>
          </w:p>
        </w:tc>
        <w:tc>
          <w:tcPr>
            <w:tcW w:w="1043"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675" w:hRule="atLeast"/>
        </w:trPr>
        <w:tc>
          <w:tcPr>
            <w:tcW w:w="6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LO412</w:t>
            </w:r>
          </w:p>
        </w:tc>
        <w:tc>
          <w:tcPr>
            <w:tcW w:w="5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诚实守信：为人诚实，信守承诺，尽职尽责。</w:t>
            </w:r>
          </w:p>
        </w:tc>
        <w:tc>
          <w:tcPr>
            <w:tcW w:w="1043"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1095" w:hRule="atLeast"/>
        </w:trPr>
        <w:tc>
          <w:tcPr>
            <w:tcW w:w="6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LO413</w:t>
            </w:r>
          </w:p>
        </w:tc>
        <w:tc>
          <w:tcPr>
            <w:tcW w:w="5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爱岗敬业：了解与专业相关的法律法规，充分认识本专业就业岗位在社会经济中的作用和地位，在学习和社会实践中遵守职业规范，具备职业道德操守。</w:t>
            </w:r>
          </w:p>
        </w:tc>
        <w:tc>
          <w:tcPr>
            <w:tcW w:w="1043"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540" w:hRule="atLeast"/>
        </w:trPr>
        <w:tc>
          <w:tcPr>
            <w:tcW w:w="6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LO414</w:t>
            </w:r>
          </w:p>
        </w:tc>
        <w:tc>
          <w:tcPr>
            <w:tcW w:w="5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身心健康，能承受学习和生活中的压力。</w:t>
            </w:r>
          </w:p>
        </w:tc>
        <w:tc>
          <w:tcPr>
            <w:tcW w:w="1043"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40" w:hRule="atLeast"/>
        </w:trPr>
        <w:tc>
          <w:tcPr>
            <w:tcW w:w="65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L051</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LO511</w:t>
            </w:r>
          </w:p>
        </w:tc>
        <w:tc>
          <w:tcPr>
            <w:tcW w:w="5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在集体活动中能主动担任自己的角色，与其他成员密切合作，共同完成任务。</w:t>
            </w:r>
          </w:p>
        </w:tc>
        <w:tc>
          <w:tcPr>
            <w:tcW w:w="1043"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60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LO512</w:t>
            </w:r>
          </w:p>
        </w:tc>
        <w:tc>
          <w:tcPr>
            <w:tcW w:w="5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有质疑精神，能有逻辑的分析与批判。</w:t>
            </w:r>
          </w:p>
        </w:tc>
        <w:tc>
          <w:tcPr>
            <w:tcW w:w="1043"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CellMar>
            <w:top w:w="0" w:type="dxa"/>
            <w:left w:w="108" w:type="dxa"/>
            <w:bottom w:w="0" w:type="dxa"/>
            <w:right w:w="108" w:type="dxa"/>
          </w:tblCellMar>
        </w:tblPrEx>
        <w:trPr>
          <w:trHeight w:val="615"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LO513</w:t>
            </w:r>
          </w:p>
        </w:tc>
        <w:tc>
          <w:tcPr>
            <w:tcW w:w="5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能用创新的方法或者多种方法解决复杂问题或真实问题。</w:t>
            </w:r>
          </w:p>
        </w:tc>
        <w:tc>
          <w:tcPr>
            <w:tcW w:w="1043"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 xml:space="preserve">   </w:t>
            </w:r>
            <w:r>
              <w:rPr>
                <w:color w:val="000000"/>
                <w:kern w:val="0"/>
                <w:sz w:val="20"/>
                <w:szCs w:val="20"/>
              </w:rPr>
              <w:sym w:font="Wingdings 2" w:char="F098"/>
            </w:r>
          </w:p>
        </w:tc>
      </w:tr>
      <w:tr>
        <w:tblPrEx>
          <w:tblCellMar>
            <w:top w:w="0" w:type="dxa"/>
            <w:left w:w="108" w:type="dxa"/>
            <w:bottom w:w="0" w:type="dxa"/>
            <w:right w:w="108" w:type="dxa"/>
          </w:tblCellMar>
        </w:tblPrEx>
        <w:trPr>
          <w:trHeight w:val="54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LO514</w:t>
            </w:r>
          </w:p>
        </w:tc>
        <w:tc>
          <w:tcPr>
            <w:tcW w:w="5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了解行业前沿知识技术。</w:t>
            </w:r>
          </w:p>
        </w:tc>
        <w:tc>
          <w:tcPr>
            <w:tcW w:w="1043"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CellMar>
            <w:top w:w="0" w:type="dxa"/>
            <w:left w:w="108" w:type="dxa"/>
            <w:bottom w:w="0" w:type="dxa"/>
            <w:right w:w="108" w:type="dxa"/>
          </w:tblCellMar>
        </w:tblPrEx>
        <w:trPr>
          <w:trHeight w:val="540" w:hRule="atLeast"/>
        </w:trPr>
        <w:tc>
          <w:tcPr>
            <w:tcW w:w="65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L061</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LO611</w:t>
            </w:r>
          </w:p>
        </w:tc>
        <w:tc>
          <w:tcPr>
            <w:tcW w:w="5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能够根据需要进行专业文献检索。</w:t>
            </w:r>
          </w:p>
        </w:tc>
        <w:tc>
          <w:tcPr>
            <w:tcW w:w="1043"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4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LO612</w:t>
            </w:r>
          </w:p>
        </w:tc>
        <w:tc>
          <w:tcPr>
            <w:tcW w:w="5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能够使用适合的工具来搜集信息，并对信息加以分析、鉴别、判断与整合。</w:t>
            </w:r>
          </w:p>
        </w:tc>
        <w:tc>
          <w:tcPr>
            <w:tcW w:w="1043"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4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LO613</w:t>
            </w:r>
          </w:p>
        </w:tc>
        <w:tc>
          <w:tcPr>
            <w:tcW w:w="5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熟练使用计算机，掌握常用办公软件。</w:t>
            </w:r>
          </w:p>
        </w:tc>
        <w:tc>
          <w:tcPr>
            <w:tcW w:w="1043"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15" w:hRule="atLeast"/>
        </w:trPr>
        <w:tc>
          <w:tcPr>
            <w:tcW w:w="65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L071</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LO711</w:t>
            </w:r>
          </w:p>
        </w:tc>
        <w:tc>
          <w:tcPr>
            <w:tcW w:w="5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爱党爱国：了解祖国的优秀传统文化和革命历史，构建爱党爱国的理想信念。</w:t>
            </w:r>
          </w:p>
        </w:tc>
        <w:tc>
          <w:tcPr>
            <w:tcW w:w="1043"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63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LO712</w:t>
            </w:r>
          </w:p>
        </w:tc>
        <w:tc>
          <w:tcPr>
            <w:tcW w:w="5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助人为乐：富于爱心，懂得感恩，具备助人为乐的品质。</w:t>
            </w:r>
          </w:p>
        </w:tc>
        <w:tc>
          <w:tcPr>
            <w:tcW w:w="1043"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585"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LO713</w:t>
            </w:r>
          </w:p>
        </w:tc>
        <w:tc>
          <w:tcPr>
            <w:tcW w:w="5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奉献社会：具有服务企业、服务社会的意愿和行为能力。</w:t>
            </w:r>
          </w:p>
        </w:tc>
        <w:tc>
          <w:tcPr>
            <w:tcW w:w="1043"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66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LO714</w:t>
            </w:r>
          </w:p>
        </w:tc>
        <w:tc>
          <w:tcPr>
            <w:tcW w:w="5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爱护环境：具有爱护环境的意识和与自然和谐相处的环保理念。</w:t>
            </w:r>
          </w:p>
        </w:tc>
        <w:tc>
          <w:tcPr>
            <w:tcW w:w="1043"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CellMar>
            <w:top w:w="0" w:type="dxa"/>
            <w:left w:w="108" w:type="dxa"/>
            <w:bottom w:w="0" w:type="dxa"/>
            <w:right w:w="108" w:type="dxa"/>
          </w:tblCellMar>
        </w:tblPrEx>
        <w:trPr>
          <w:trHeight w:val="540" w:hRule="atLeast"/>
        </w:trPr>
        <w:tc>
          <w:tcPr>
            <w:tcW w:w="65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L081</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L0811</w:t>
            </w:r>
          </w:p>
        </w:tc>
        <w:tc>
          <w:tcPr>
            <w:tcW w:w="5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具备外语表达沟通能力，达到本专业的要求。</w:t>
            </w:r>
          </w:p>
        </w:tc>
        <w:tc>
          <w:tcPr>
            <w:tcW w:w="1043"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4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L0812</w:t>
            </w:r>
          </w:p>
        </w:tc>
        <w:tc>
          <w:tcPr>
            <w:tcW w:w="5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理解其他国家历史文化，有跨文化交流能力。</w:t>
            </w:r>
          </w:p>
        </w:tc>
        <w:tc>
          <w:tcPr>
            <w:tcW w:w="1043"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40" w:hRule="atLeast"/>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L0813</w:t>
            </w:r>
          </w:p>
        </w:tc>
        <w:tc>
          <w:tcPr>
            <w:tcW w:w="5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有国际竞争与合作意识。</w:t>
            </w:r>
          </w:p>
        </w:tc>
        <w:tc>
          <w:tcPr>
            <w:tcW w:w="1043"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bl>
    <w:p/>
    <w:p>
      <w:pPr>
        <w:spacing w:line="360" w:lineRule="auto"/>
        <w:ind w:firstLine="600" w:firstLineChars="250"/>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303"/>
        <w:gridCol w:w="2670"/>
        <w:gridCol w:w="1957"/>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63" w:type="dxa"/>
          </w:tcPr>
          <w:p>
            <w:pPr>
              <w:snapToGrid w:val="0"/>
              <w:jc w:val="center"/>
              <w:rPr>
                <w:rFonts w:ascii="宋体"/>
                <w:b/>
                <w:bCs/>
                <w:color w:val="000000"/>
                <w:sz w:val="20"/>
                <w:szCs w:val="20"/>
              </w:rPr>
            </w:pPr>
            <w:r>
              <w:rPr>
                <w:rFonts w:hint="eastAsia" w:ascii="宋体" w:hAnsi="宋体" w:cs="宋体"/>
                <w:b/>
                <w:bCs/>
                <w:color w:val="000000"/>
                <w:sz w:val="20"/>
                <w:szCs w:val="20"/>
              </w:rPr>
              <w:t>序号</w:t>
            </w:r>
          </w:p>
        </w:tc>
        <w:tc>
          <w:tcPr>
            <w:tcW w:w="1303" w:type="dxa"/>
          </w:tcPr>
          <w:p>
            <w:pPr>
              <w:snapToGrid w:val="0"/>
              <w:jc w:val="center"/>
              <w:rPr>
                <w:rFonts w:ascii="宋体"/>
                <w:b/>
                <w:bCs/>
                <w:color w:val="000000"/>
                <w:sz w:val="20"/>
                <w:szCs w:val="20"/>
              </w:rPr>
            </w:pPr>
            <w:r>
              <w:rPr>
                <w:rFonts w:hint="eastAsia" w:ascii="宋体" w:hAnsi="宋体" w:cs="宋体"/>
                <w:b/>
                <w:bCs/>
                <w:color w:val="000000"/>
                <w:sz w:val="20"/>
                <w:szCs w:val="20"/>
              </w:rPr>
              <w:t>课程预期</w:t>
            </w:r>
          </w:p>
          <w:p>
            <w:pPr>
              <w:snapToGrid w:val="0"/>
              <w:jc w:val="center"/>
              <w:rPr>
                <w:rFonts w:ascii="宋体"/>
                <w:b/>
                <w:bCs/>
                <w:color w:val="000000"/>
                <w:sz w:val="20"/>
                <w:szCs w:val="20"/>
              </w:rPr>
            </w:pPr>
            <w:r>
              <w:rPr>
                <w:rFonts w:hint="eastAsia" w:ascii="宋体" w:hAnsi="宋体" w:cs="宋体"/>
                <w:b/>
                <w:bCs/>
                <w:color w:val="000000"/>
                <w:sz w:val="20"/>
                <w:szCs w:val="20"/>
              </w:rPr>
              <w:t>学习成果</w:t>
            </w:r>
          </w:p>
        </w:tc>
        <w:tc>
          <w:tcPr>
            <w:tcW w:w="2670" w:type="dxa"/>
            <w:vAlign w:val="center"/>
          </w:tcPr>
          <w:p>
            <w:pPr>
              <w:snapToGrid w:val="0"/>
              <w:jc w:val="center"/>
              <w:rPr>
                <w:rFonts w:ascii="宋体"/>
                <w:b/>
                <w:bCs/>
                <w:color w:val="000000"/>
                <w:sz w:val="20"/>
                <w:szCs w:val="20"/>
              </w:rPr>
            </w:pPr>
            <w:r>
              <w:rPr>
                <w:rFonts w:hint="eastAsia" w:ascii="宋体" w:hAnsi="宋体" w:cs="宋体"/>
                <w:b/>
                <w:bCs/>
                <w:color w:val="000000"/>
                <w:sz w:val="20"/>
                <w:szCs w:val="20"/>
              </w:rPr>
              <w:t>课程目标</w:t>
            </w:r>
          </w:p>
          <w:p>
            <w:pPr>
              <w:snapToGrid w:val="0"/>
              <w:jc w:val="center"/>
              <w:rPr>
                <w:rFonts w:ascii="宋体"/>
                <w:b/>
                <w:bCs/>
                <w:color w:val="FF0000"/>
                <w:sz w:val="20"/>
                <w:szCs w:val="20"/>
              </w:rPr>
            </w:pPr>
            <w:r>
              <w:rPr>
                <w:rFonts w:hint="eastAsia" w:ascii="宋体" w:hAnsi="宋体" w:cs="宋体"/>
                <w:b/>
                <w:bCs/>
                <w:color w:val="000000"/>
                <w:sz w:val="20"/>
                <w:szCs w:val="20"/>
              </w:rPr>
              <w:t>（细化的预期学习成果）</w:t>
            </w:r>
          </w:p>
        </w:tc>
        <w:tc>
          <w:tcPr>
            <w:tcW w:w="1957" w:type="dxa"/>
            <w:vAlign w:val="center"/>
          </w:tcPr>
          <w:p>
            <w:pPr>
              <w:snapToGrid w:val="0"/>
              <w:jc w:val="center"/>
              <w:rPr>
                <w:rFonts w:ascii="宋体"/>
                <w:b/>
                <w:bCs/>
                <w:color w:val="000000"/>
                <w:sz w:val="20"/>
                <w:szCs w:val="20"/>
              </w:rPr>
            </w:pPr>
            <w:r>
              <w:rPr>
                <w:rFonts w:hint="eastAsia" w:ascii="宋体" w:hAnsi="宋体" w:cs="宋体"/>
                <w:b/>
                <w:bCs/>
                <w:color w:val="000000"/>
                <w:sz w:val="20"/>
                <w:szCs w:val="20"/>
              </w:rPr>
              <w:t>教与学方式</w:t>
            </w:r>
          </w:p>
        </w:tc>
        <w:tc>
          <w:tcPr>
            <w:tcW w:w="1957" w:type="dxa"/>
            <w:vAlign w:val="center"/>
          </w:tcPr>
          <w:p>
            <w:pPr>
              <w:snapToGrid w:val="0"/>
              <w:jc w:val="center"/>
              <w:rPr>
                <w:rFonts w:ascii="宋体"/>
                <w:b/>
                <w:bCs/>
                <w:color w:val="000000"/>
                <w:sz w:val="20"/>
                <w:szCs w:val="20"/>
              </w:rPr>
            </w:pPr>
            <w:r>
              <w:rPr>
                <w:rFonts w:hint="eastAsia" w:ascii="宋体" w:hAnsi="宋体" w:cs="宋体"/>
                <w:b/>
                <w:bCs/>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563" w:type="dxa"/>
          </w:tcPr>
          <w:p>
            <w:pPr>
              <w:snapToGrid w:val="0"/>
              <w:jc w:val="center"/>
              <w:rPr>
                <w:rFonts w:ascii="宋体" w:hAnsi="宋体" w:cs="宋体"/>
                <w:sz w:val="20"/>
                <w:szCs w:val="20"/>
              </w:rPr>
            </w:pPr>
            <w:r>
              <w:rPr>
                <w:rFonts w:ascii="宋体" w:hAnsi="宋体" w:cs="宋体"/>
                <w:sz w:val="20"/>
                <w:szCs w:val="20"/>
              </w:rPr>
              <w:t>1</w:t>
            </w:r>
          </w:p>
        </w:tc>
        <w:tc>
          <w:tcPr>
            <w:tcW w:w="1303" w:type="dxa"/>
            <w:vAlign w:val="center"/>
          </w:tcPr>
          <w:p>
            <w:pPr>
              <w:snapToGrid w:val="0"/>
              <w:jc w:val="center"/>
              <w:rPr>
                <w:rFonts w:ascii="宋体" w:hAnsi="宋体" w:cs="宋体"/>
                <w:sz w:val="20"/>
                <w:szCs w:val="20"/>
              </w:rPr>
            </w:pPr>
            <w:r>
              <w:rPr>
                <w:rFonts w:ascii="宋体" w:hAnsi="宋体" w:cs="宋体"/>
                <w:sz w:val="20"/>
                <w:szCs w:val="20"/>
              </w:rPr>
              <w:t>LO</w:t>
            </w:r>
            <w:r>
              <w:rPr>
                <w:rFonts w:hint="eastAsia" w:ascii="宋体" w:hAnsi="宋体" w:cs="宋体"/>
                <w:sz w:val="20"/>
                <w:szCs w:val="20"/>
              </w:rPr>
              <w:t>212</w:t>
            </w:r>
          </w:p>
        </w:tc>
        <w:tc>
          <w:tcPr>
            <w:tcW w:w="2670" w:type="dxa"/>
            <w:vAlign w:val="center"/>
          </w:tcPr>
          <w:p>
            <w:pPr>
              <w:snapToGrid w:val="0"/>
              <w:rPr>
                <w:rFonts w:ascii="宋体" w:hAnsi="宋体" w:cs="宋体"/>
                <w:sz w:val="20"/>
                <w:szCs w:val="20"/>
              </w:rPr>
            </w:pPr>
            <w:r>
              <w:rPr>
                <w:rFonts w:ascii="宋体" w:hAnsi="宋体" w:cs="宋体"/>
                <w:sz w:val="20"/>
                <w:szCs w:val="20"/>
              </w:rPr>
              <w:t>根据学习目标，进行深度案例学习，能够自主进行信息的搜索和分析。</w:t>
            </w:r>
          </w:p>
        </w:tc>
        <w:tc>
          <w:tcPr>
            <w:tcW w:w="1957" w:type="dxa"/>
            <w:vAlign w:val="center"/>
          </w:tcPr>
          <w:p>
            <w:pPr>
              <w:snapToGrid w:val="0"/>
              <w:rPr>
                <w:rFonts w:ascii="宋体"/>
                <w:sz w:val="20"/>
                <w:szCs w:val="20"/>
              </w:rPr>
            </w:pPr>
            <w:r>
              <w:rPr>
                <w:rFonts w:ascii="宋体"/>
                <w:sz w:val="20"/>
                <w:szCs w:val="20"/>
              </w:rPr>
              <w:t>课堂讲授</w:t>
            </w:r>
            <w:r>
              <w:rPr>
                <w:rFonts w:hint="eastAsia" w:ascii="宋体"/>
                <w:sz w:val="20"/>
                <w:szCs w:val="20"/>
              </w:rPr>
              <w:t>，</w:t>
            </w:r>
            <w:r>
              <w:rPr>
                <w:rFonts w:ascii="宋体"/>
                <w:sz w:val="20"/>
                <w:szCs w:val="20"/>
              </w:rPr>
              <w:t>案例分享、交流</w:t>
            </w:r>
          </w:p>
        </w:tc>
        <w:tc>
          <w:tcPr>
            <w:tcW w:w="1957" w:type="dxa"/>
            <w:vAlign w:val="center"/>
          </w:tcPr>
          <w:p>
            <w:pPr>
              <w:snapToGrid w:val="0"/>
              <w:rPr>
                <w:rFonts w:ascii="宋体"/>
                <w:sz w:val="20"/>
                <w:szCs w:val="20"/>
              </w:rPr>
            </w:pPr>
            <w:r>
              <w:rPr>
                <w:rFonts w:ascii="宋体"/>
                <w:sz w:val="20"/>
                <w:szCs w:val="20"/>
              </w:rPr>
              <w:t>根据要求</w:t>
            </w:r>
            <w:r>
              <w:rPr>
                <w:rFonts w:hint="eastAsia" w:ascii="宋体"/>
                <w:sz w:val="20"/>
                <w:szCs w:val="20"/>
              </w:rPr>
              <w:t>，经典设计案例鉴赏分析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63" w:type="dxa"/>
          </w:tcPr>
          <w:p>
            <w:pPr>
              <w:snapToGrid w:val="0"/>
              <w:jc w:val="center"/>
              <w:rPr>
                <w:rFonts w:ascii="宋体" w:hAnsi="宋体" w:cs="宋体"/>
                <w:sz w:val="20"/>
                <w:szCs w:val="20"/>
              </w:rPr>
            </w:pPr>
            <w:r>
              <w:rPr>
                <w:rFonts w:ascii="宋体" w:hAnsi="宋体" w:cs="宋体"/>
                <w:sz w:val="20"/>
                <w:szCs w:val="20"/>
              </w:rPr>
              <w:t>2</w:t>
            </w:r>
          </w:p>
        </w:tc>
        <w:tc>
          <w:tcPr>
            <w:tcW w:w="1303" w:type="dxa"/>
            <w:vAlign w:val="center"/>
          </w:tcPr>
          <w:p>
            <w:pPr>
              <w:snapToGrid w:val="0"/>
              <w:jc w:val="center"/>
              <w:rPr>
                <w:rFonts w:ascii="宋体" w:hAnsi="宋体" w:cs="宋体"/>
                <w:sz w:val="20"/>
                <w:szCs w:val="20"/>
              </w:rPr>
            </w:pPr>
            <w:r>
              <w:rPr>
                <w:rFonts w:ascii="宋体" w:hAnsi="宋体" w:cs="宋体"/>
                <w:sz w:val="20"/>
                <w:szCs w:val="20"/>
              </w:rPr>
              <w:t>LO3</w:t>
            </w:r>
            <w:r>
              <w:rPr>
                <w:rFonts w:hint="eastAsia" w:ascii="宋体" w:hAnsi="宋体" w:cs="宋体"/>
                <w:sz w:val="20"/>
                <w:szCs w:val="20"/>
              </w:rPr>
              <w:t>5</w:t>
            </w:r>
          </w:p>
        </w:tc>
        <w:tc>
          <w:tcPr>
            <w:tcW w:w="2670" w:type="dxa"/>
            <w:vAlign w:val="center"/>
          </w:tcPr>
          <w:p>
            <w:pPr>
              <w:snapToGrid w:val="0"/>
              <w:rPr>
                <w:rFonts w:ascii="宋体" w:hAnsi="宋体" w:cs="宋体"/>
                <w:sz w:val="20"/>
                <w:szCs w:val="20"/>
              </w:rPr>
            </w:pPr>
            <w:r>
              <w:rPr>
                <w:rFonts w:hint="eastAsia" w:asciiTheme="majorBidi" w:hAnsiTheme="majorBidi" w:eastAsiaTheme="minorEastAsia" w:cstheme="majorBidi"/>
                <w:color w:val="000000"/>
                <w:sz w:val="20"/>
                <w:szCs w:val="20"/>
              </w:rPr>
              <w:t>人文素养：对文学、绘画、影视、音乐、戏剧等文化艺术具有基本的鉴赏能力，体现出媒介内容制作的质量和品位。</w:t>
            </w:r>
          </w:p>
        </w:tc>
        <w:tc>
          <w:tcPr>
            <w:tcW w:w="1957" w:type="dxa"/>
            <w:vAlign w:val="center"/>
          </w:tcPr>
          <w:p>
            <w:pPr>
              <w:snapToGrid w:val="0"/>
              <w:rPr>
                <w:rFonts w:ascii="宋体"/>
                <w:sz w:val="20"/>
                <w:szCs w:val="20"/>
              </w:rPr>
            </w:pPr>
            <w:r>
              <w:rPr>
                <w:rFonts w:hint="eastAsia" w:ascii="宋体" w:hAnsi="宋体" w:cs="宋体"/>
                <w:sz w:val="20"/>
                <w:szCs w:val="20"/>
              </w:rPr>
              <w:t>课堂讲授，论文写作</w:t>
            </w:r>
          </w:p>
        </w:tc>
        <w:tc>
          <w:tcPr>
            <w:tcW w:w="1957" w:type="dxa"/>
            <w:vAlign w:val="center"/>
          </w:tcPr>
          <w:p>
            <w:pPr>
              <w:snapToGrid w:val="0"/>
              <w:rPr>
                <w:rFonts w:ascii="宋体"/>
                <w:sz w:val="20"/>
                <w:szCs w:val="20"/>
              </w:rPr>
            </w:pPr>
            <w:r>
              <w:rPr>
                <w:rFonts w:hint="eastAsia" w:ascii="宋体"/>
                <w:sz w:val="20"/>
                <w:szCs w:val="20"/>
              </w:rPr>
              <w:t>根据要求，分析视觉图像背后的文化内涵，进行论文写作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63" w:type="dxa"/>
          </w:tcPr>
          <w:p>
            <w:pPr>
              <w:snapToGrid w:val="0"/>
              <w:jc w:val="center"/>
              <w:rPr>
                <w:rFonts w:ascii="宋体" w:hAnsi="宋体" w:cs="宋体"/>
                <w:sz w:val="20"/>
                <w:szCs w:val="20"/>
              </w:rPr>
            </w:pPr>
          </w:p>
          <w:p>
            <w:pPr>
              <w:snapToGrid w:val="0"/>
              <w:jc w:val="center"/>
              <w:rPr>
                <w:rFonts w:ascii="宋体" w:hAnsi="宋体" w:cs="宋体"/>
                <w:sz w:val="20"/>
                <w:szCs w:val="20"/>
              </w:rPr>
            </w:pPr>
            <w:r>
              <w:rPr>
                <w:rFonts w:hint="eastAsia" w:ascii="宋体" w:hAnsi="宋体" w:cs="宋体"/>
                <w:sz w:val="20"/>
                <w:szCs w:val="20"/>
              </w:rPr>
              <w:t>3</w:t>
            </w:r>
          </w:p>
        </w:tc>
        <w:tc>
          <w:tcPr>
            <w:tcW w:w="1303" w:type="dxa"/>
            <w:vAlign w:val="center"/>
          </w:tcPr>
          <w:p>
            <w:pPr>
              <w:snapToGrid w:val="0"/>
              <w:jc w:val="center"/>
              <w:rPr>
                <w:rFonts w:ascii="宋体" w:hAnsi="宋体" w:cs="宋体"/>
                <w:sz w:val="20"/>
                <w:szCs w:val="20"/>
              </w:rPr>
            </w:pPr>
            <w:r>
              <w:rPr>
                <w:rFonts w:hint="eastAsia" w:ascii="宋体" w:hAnsi="宋体" w:cs="宋体"/>
                <w:sz w:val="20"/>
                <w:szCs w:val="20"/>
              </w:rPr>
              <w:t>L0513</w:t>
            </w:r>
          </w:p>
        </w:tc>
        <w:tc>
          <w:tcPr>
            <w:tcW w:w="2670" w:type="dxa"/>
            <w:vAlign w:val="center"/>
          </w:tcPr>
          <w:p>
            <w:pPr>
              <w:snapToGrid w:val="0"/>
              <w:rPr>
                <w:rFonts w:ascii="宋体" w:hAnsi="宋体" w:cs="宋体"/>
                <w:sz w:val="20"/>
                <w:szCs w:val="20"/>
              </w:rPr>
            </w:pPr>
            <w:r>
              <w:rPr>
                <w:rFonts w:hint="eastAsia" w:asciiTheme="majorBidi" w:hAnsiTheme="majorBidi" w:eastAsiaTheme="minorEastAsia" w:cstheme="majorBidi"/>
                <w:color w:val="000000"/>
                <w:sz w:val="20"/>
                <w:szCs w:val="20"/>
              </w:rPr>
              <w:t>能用创新的方法或者多种方法解决复杂问题或真实问题。</w:t>
            </w:r>
          </w:p>
        </w:tc>
        <w:tc>
          <w:tcPr>
            <w:tcW w:w="1957" w:type="dxa"/>
            <w:vAlign w:val="center"/>
          </w:tcPr>
          <w:p>
            <w:pPr>
              <w:snapToGrid w:val="0"/>
              <w:rPr>
                <w:rFonts w:ascii="宋体" w:hAnsi="宋体" w:cs="宋体"/>
                <w:sz w:val="20"/>
                <w:szCs w:val="20"/>
              </w:rPr>
            </w:pPr>
            <w:r>
              <w:rPr>
                <w:rFonts w:hint="eastAsia" w:ascii="宋体" w:hAnsi="宋体" w:cs="宋体"/>
                <w:sz w:val="20"/>
                <w:szCs w:val="20"/>
              </w:rPr>
              <w:t>课堂讲授，案例分析，讨论交流</w:t>
            </w:r>
          </w:p>
        </w:tc>
        <w:tc>
          <w:tcPr>
            <w:tcW w:w="1957" w:type="dxa"/>
            <w:vAlign w:val="center"/>
          </w:tcPr>
          <w:p>
            <w:pPr>
              <w:snapToGrid w:val="0"/>
              <w:rPr>
                <w:rFonts w:ascii="宋体" w:hAnsi="宋体" w:cs="宋体"/>
                <w:sz w:val="20"/>
                <w:szCs w:val="20"/>
              </w:rPr>
            </w:pPr>
            <w:r>
              <w:rPr>
                <w:rFonts w:hint="eastAsia" w:ascii="宋体"/>
                <w:sz w:val="20"/>
                <w:szCs w:val="20"/>
              </w:rPr>
              <w:t>运用视觉文化的相关知识进行创意，完成原创设计作品</w:t>
            </w:r>
          </w:p>
        </w:tc>
      </w:tr>
    </w:tbl>
    <w:p>
      <w:pPr>
        <w:widowControl/>
        <w:spacing w:before="156" w:beforeLines="50" w:after="156" w:afterLines="50" w:line="288" w:lineRule="auto"/>
        <w:ind w:firstLine="480" w:firstLineChars="200"/>
        <w:jc w:val="left"/>
        <w:rPr>
          <w:rFonts w:ascii="黑体" w:hAnsi="宋体" w:eastAsia="黑体"/>
          <w:sz w:val="24"/>
        </w:rPr>
      </w:pPr>
    </w:p>
    <w:p>
      <w:pPr>
        <w:widowControl/>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r>
        <w:rPr>
          <w:rFonts w:hint="eastAsia" w:ascii="黑体" w:hAnsi="宋体" w:eastAsia="黑体"/>
          <w:sz w:val="24"/>
        </w:rPr>
        <w:t>32理论课时</w:t>
      </w:r>
      <w:r>
        <w:rPr>
          <w:rFonts w:ascii="黑体" w:hAnsi="宋体" w:eastAsia="黑体"/>
          <w:sz w:val="24"/>
        </w:rPr>
        <w:t>）</w:t>
      </w:r>
    </w:p>
    <w:tbl>
      <w:tblPr>
        <w:tblStyle w:val="5"/>
        <w:tblW w:w="8920"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02"/>
        <w:gridCol w:w="2126"/>
        <w:gridCol w:w="2693"/>
        <w:gridCol w:w="23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2" w:type="dxa"/>
          </w:tcPr>
          <w:p>
            <w:pPr>
              <w:snapToGrid w:val="0"/>
              <w:spacing w:line="288" w:lineRule="auto"/>
              <w:jc w:val="center"/>
              <w:rPr>
                <w:sz w:val="20"/>
                <w:szCs w:val="20"/>
              </w:rPr>
            </w:pPr>
            <w:r>
              <w:rPr>
                <w:rFonts w:hint="eastAsia"/>
                <w:sz w:val="20"/>
                <w:szCs w:val="20"/>
              </w:rPr>
              <w:t>单元</w:t>
            </w:r>
          </w:p>
        </w:tc>
        <w:tc>
          <w:tcPr>
            <w:tcW w:w="2126" w:type="dxa"/>
          </w:tcPr>
          <w:p>
            <w:pPr>
              <w:snapToGrid w:val="0"/>
              <w:spacing w:line="288" w:lineRule="auto"/>
              <w:jc w:val="center"/>
              <w:rPr>
                <w:sz w:val="20"/>
                <w:szCs w:val="20"/>
              </w:rPr>
            </w:pPr>
            <w:r>
              <w:rPr>
                <w:rFonts w:hint="eastAsia"/>
                <w:sz w:val="20"/>
                <w:szCs w:val="20"/>
              </w:rPr>
              <w:t>知识点</w:t>
            </w:r>
          </w:p>
        </w:tc>
        <w:tc>
          <w:tcPr>
            <w:tcW w:w="2693" w:type="dxa"/>
          </w:tcPr>
          <w:p>
            <w:pPr>
              <w:snapToGrid w:val="0"/>
              <w:spacing w:line="288" w:lineRule="auto"/>
              <w:jc w:val="center"/>
              <w:rPr>
                <w:sz w:val="20"/>
                <w:szCs w:val="20"/>
              </w:rPr>
            </w:pPr>
            <w:r>
              <w:rPr>
                <w:rFonts w:hint="eastAsia"/>
                <w:sz w:val="20"/>
                <w:szCs w:val="20"/>
              </w:rPr>
              <w:t>能力要求</w:t>
            </w:r>
          </w:p>
        </w:tc>
        <w:tc>
          <w:tcPr>
            <w:tcW w:w="2399" w:type="dxa"/>
          </w:tcPr>
          <w:p>
            <w:pPr>
              <w:snapToGrid w:val="0"/>
              <w:spacing w:line="288" w:lineRule="auto"/>
              <w:jc w:val="center"/>
              <w:rPr>
                <w:sz w:val="20"/>
                <w:szCs w:val="20"/>
              </w:rPr>
            </w:pPr>
            <w:r>
              <w:rPr>
                <w:rFonts w:hint="eastAsia"/>
                <w:sz w:val="20"/>
                <w:szCs w:val="20"/>
              </w:rPr>
              <w:t>教学难点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4" w:hRule="atLeast"/>
        </w:trPr>
        <w:tc>
          <w:tcPr>
            <w:tcW w:w="1702" w:type="dxa"/>
          </w:tcPr>
          <w:p>
            <w:pPr>
              <w:snapToGrid w:val="0"/>
              <w:spacing w:line="288" w:lineRule="auto"/>
              <w:jc w:val="left"/>
              <w:rPr>
                <w:sz w:val="20"/>
                <w:szCs w:val="20"/>
              </w:rPr>
            </w:pPr>
            <w:r>
              <w:rPr>
                <w:rFonts w:hint="eastAsia"/>
                <w:sz w:val="20"/>
                <w:szCs w:val="20"/>
              </w:rPr>
              <w:t>第一单元</w:t>
            </w:r>
          </w:p>
          <w:p>
            <w:pPr>
              <w:snapToGrid w:val="0"/>
              <w:spacing w:line="288" w:lineRule="auto"/>
              <w:jc w:val="left"/>
              <w:rPr>
                <w:sz w:val="20"/>
                <w:szCs w:val="20"/>
              </w:rPr>
            </w:pPr>
            <w:r>
              <w:rPr>
                <w:rFonts w:hint="eastAsia"/>
                <w:sz w:val="20"/>
                <w:szCs w:val="20"/>
              </w:rPr>
              <w:t>概述与设计原理（2理论课时）</w:t>
            </w:r>
          </w:p>
          <w:p>
            <w:pPr>
              <w:snapToGrid w:val="0"/>
              <w:spacing w:line="288" w:lineRule="auto"/>
              <w:jc w:val="left"/>
              <w:rPr>
                <w:sz w:val="20"/>
                <w:szCs w:val="20"/>
              </w:rPr>
            </w:pPr>
          </w:p>
        </w:tc>
        <w:tc>
          <w:tcPr>
            <w:tcW w:w="2126" w:type="dxa"/>
          </w:tcPr>
          <w:p>
            <w:pPr>
              <w:snapToGrid w:val="0"/>
              <w:spacing w:line="288" w:lineRule="auto"/>
              <w:jc w:val="left"/>
              <w:rPr>
                <w:sz w:val="20"/>
                <w:szCs w:val="20"/>
              </w:rPr>
            </w:pPr>
            <w:r>
              <w:rPr>
                <w:rFonts w:hint="eastAsia"/>
                <w:sz w:val="20"/>
                <w:szCs w:val="20"/>
              </w:rPr>
              <w:t>1-1设计的概念</w:t>
            </w:r>
          </w:p>
          <w:p>
            <w:pPr>
              <w:snapToGrid w:val="0"/>
              <w:spacing w:line="288" w:lineRule="auto"/>
              <w:jc w:val="left"/>
              <w:rPr>
                <w:sz w:val="20"/>
                <w:szCs w:val="20"/>
              </w:rPr>
            </w:pPr>
            <w:r>
              <w:rPr>
                <w:rFonts w:hint="eastAsia"/>
                <w:sz w:val="20"/>
                <w:szCs w:val="20"/>
              </w:rPr>
              <w:t>1-2设计的分类</w:t>
            </w:r>
          </w:p>
          <w:p>
            <w:pPr>
              <w:snapToGrid w:val="0"/>
              <w:spacing w:line="288" w:lineRule="auto"/>
              <w:jc w:val="left"/>
              <w:rPr>
                <w:rFonts w:ascii="宋体" w:hAnsi="宋体" w:cs="宋体"/>
                <w:color w:val="000000"/>
                <w:sz w:val="20"/>
                <w:szCs w:val="20"/>
              </w:rPr>
            </w:pPr>
            <w:r>
              <w:rPr>
                <w:rFonts w:hint="eastAsia"/>
                <w:sz w:val="20"/>
                <w:szCs w:val="20"/>
              </w:rPr>
              <w:t>1-3</w:t>
            </w:r>
            <w:r>
              <w:rPr>
                <w:rFonts w:hint="eastAsia" w:ascii="宋体" w:hAnsi="宋体" w:cs="宋体"/>
                <w:color w:val="000000"/>
                <w:sz w:val="20"/>
                <w:szCs w:val="20"/>
              </w:rPr>
              <w:t>设计的特点</w:t>
            </w:r>
          </w:p>
          <w:p>
            <w:pPr>
              <w:snapToGrid w:val="0"/>
              <w:spacing w:line="288" w:lineRule="auto"/>
              <w:jc w:val="left"/>
              <w:rPr>
                <w:sz w:val="20"/>
                <w:szCs w:val="20"/>
              </w:rPr>
            </w:pPr>
            <w:r>
              <w:rPr>
                <w:rFonts w:hint="eastAsia" w:ascii="宋体" w:hAnsi="宋体" w:cs="宋体"/>
                <w:color w:val="000000"/>
                <w:sz w:val="20"/>
                <w:szCs w:val="20"/>
              </w:rPr>
              <w:t>1-4现代艺术设计的艺术概要</w:t>
            </w:r>
          </w:p>
        </w:tc>
        <w:tc>
          <w:tcPr>
            <w:tcW w:w="2693" w:type="dxa"/>
          </w:tcPr>
          <w:p>
            <w:pPr>
              <w:snapToGrid w:val="0"/>
              <w:spacing w:line="288" w:lineRule="auto"/>
              <w:jc w:val="left"/>
              <w:rPr>
                <w:sz w:val="20"/>
                <w:szCs w:val="20"/>
              </w:rPr>
            </w:pPr>
            <w:r>
              <w:rPr>
                <w:rFonts w:hint="eastAsia"/>
                <w:sz w:val="20"/>
                <w:szCs w:val="20"/>
              </w:rPr>
              <w:t>1-1能够说出设计的概念</w:t>
            </w:r>
          </w:p>
          <w:p>
            <w:pPr>
              <w:snapToGrid w:val="0"/>
              <w:spacing w:line="288" w:lineRule="auto"/>
              <w:jc w:val="left"/>
              <w:rPr>
                <w:sz w:val="20"/>
                <w:szCs w:val="20"/>
              </w:rPr>
            </w:pPr>
            <w:r>
              <w:rPr>
                <w:rFonts w:hint="eastAsia" w:ascii="宋体" w:hAnsi="宋体" w:cs="宋体"/>
                <w:color w:val="000000"/>
                <w:kern w:val="0"/>
                <w:sz w:val="20"/>
                <w:szCs w:val="20"/>
              </w:rPr>
              <w:t>1-2能够掌握</w:t>
            </w:r>
            <w:r>
              <w:rPr>
                <w:rFonts w:hint="eastAsia"/>
                <w:sz w:val="20"/>
                <w:szCs w:val="20"/>
              </w:rPr>
              <w:t>设计的分类</w:t>
            </w:r>
          </w:p>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1-3 能够理解现代艺术设计的艺术概要</w:t>
            </w:r>
          </w:p>
        </w:tc>
        <w:tc>
          <w:tcPr>
            <w:tcW w:w="2399" w:type="dxa"/>
          </w:tcPr>
          <w:p>
            <w:pPr>
              <w:snapToGrid w:val="0"/>
              <w:spacing w:line="288" w:lineRule="auto"/>
              <w:jc w:val="left"/>
              <w:rPr>
                <w:sz w:val="20"/>
                <w:szCs w:val="20"/>
              </w:rPr>
            </w:pPr>
            <w:r>
              <w:rPr>
                <w:rFonts w:hint="eastAsia"/>
                <w:sz w:val="20"/>
                <w:szCs w:val="20"/>
              </w:rPr>
              <w:t>1-1设计概念的内涵</w:t>
            </w:r>
          </w:p>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1-2设计、艺术、技术三者的关系</w:t>
            </w:r>
          </w:p>
          <w:p>
            <w:pPr>
              <w:snapToGrid w:val="0"/>
              <w:spacing w:line="288" w:lineRule="auto"/>
              <w:jc w:val="left"/>
              <w:rPr>
                <w:sz w:val="20"/>
                <w:szCs w:val="20"/>
              </w:rPr>
            </w:pPr>
            <w:r>
              <w:rPr>
                <w:rFonts w:hint="eastAsia" w:ascii="宋体" w:hAnsi="宋体" w:cs="宋体"/>
                <w:color w:val="000000"/>
                <w:kern w:val="0"/>
                <w:sz w:val="20"/>
                <w:szCs w:val="20"/>
              </w:rPr>
              <w:t>1-3艺术欣赏与设计艺术鉴赏的差异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1702" w:type="dxa"/>
          </w:tcPr>
          <w:p>
            <w:pPr>
              <w:snapToGrid w:val="0"/>
              <w:spacing w:line="288" w:lineRule="auto"/>
              <w:jc w:val="left"/>
              <w:rPr>
                <w:sz w:val="20"/>
                <w:szCs w:val="20"/>
              </w:rPr>
            </w:pPr>
            <w:r>
              <w:rPr>
                <w:rFonts w:hint="eastAsia"/>
                <w:sz w:val="20"/>
                <w:szCs w:val="20"/>
              </w:rPr>
              <w:t>第二单元</w:t>
            </w:r>
          </w:p>
          <w:p>
            <w:pPr>
              <w:snapToGrid w:val="0"/>
              <w:spacing w:line="288" w:lineRule="auto"/>
              <w:jc w:val="left"/>
              <w:rPr>
                <w:sz w:val="20"/>
                <w:szCs w:val="20"/>
              </w:rPr>
            </w:pPr>
            <w:r>
              <w:rPr>
                <w:rFonts w:hint="eastAsia"/>
                <w:sz w:val="20"/>
                <w:szCs w:val="20"/>
              </w:rPr>
              <w:t>现代艺术发展概览（2理论课时）</w:t>
            </w:r>
          </w:p>
        </w:tc>
        <w:tc>
          <w:tcPr>
            <w:tcW w:w="2126" w:type="dxa"/>
          </w:tcPr>
          <w:p>
            <w:pPr>
              <w:snapToGrid w:val="0"/>
              <w:spacing w:line="288" w:lineRule="auto"/>
              <w:rPr>
                <w:sz w:val="20"/>
                <w:szCs w:val="20"/>
              </w:rPr>
            </w:pPr>
            <w:r>
              <w:rPr>
                <w:rFonts w:hint="eastAsia"/>
                <w:sz w:val="20"/>
                <w:szCs w:val="20"/>
              </w:rPr>
              <w:t>2-1 19世纪现代艺术的发展</w:t>
            </w:r>
          </w:p>
          <w:p>
            <w:pPr>
              <w:snapToGrid w:val="0"/>
              <w:spacing w:line="288" w:lineRule="auto"/>
              <w:rPr>
                <w:sz w:val="20"/>
                <w:szCs w:val="20"/>
              </w:rPr>
            </w:pPr>
            <w:r>
              <w:rPr>
                <w:rFonts w:hint="eastAsia"/>
                <w:sz w:val="20"/>
                <w:szCs w:val="20"/>
              </w:rPr>
              <w:t>2-2 20世纪现代艺术的发展</w:t>
            </w:r>
          </w:p>
        </w:tc>
        <w:tc>
          <w:tcPr>
            <w:tcW w:w="2693" w:type="dxa"/>
          </w:tcPr>
          <w:p>
            <w:pPr>
              <w:snapToGrid w:val="0"/>
              <w:spacing w:line="288" w:lineRule="auto"/>
              <w:jc w:val="left"/>
              <w:rPr>
                <w:sz w:val="20"/>
                <w:szCs w:val="20"/>
              </w:rPr>
            </w:pPr>
            <w:r>
              <w:rPr>
                <w:rFonts w:hint="eastAsia" w:ascii="宋体" w:hAnsi="宋体" w:cs="宋体"/>
                <w:color w:val="000000"/>
                <w:kern w:val="0"/>
                <w:sz w:val="20"/>
                <w:szCs w:val="20"/>
              </w:rPr>
              <w:t>2-1 能够掌握</w:t>
            </w:r>
            <w:r>
              <w:rPr>
                <w:rFonts w:hint="eastAsia"/>
                <w:sz w:val="20"/>
                <w:szCs w:val="20"/>
              </w:rPr>
              <w:t>19世纪现代艺术的发展概况</w:t>
            </w:r>
          </w:p>
          <w:p>
            <w:pPr>
              <w:snapToGrid w:val="0"/>
              <w:spacing w:line="288" w:lineRule="auto"/>
              <w:jc w:val="left"/>
              <w:rPr>
                <w:sz w:val="20"/>
                <w:szCs w:val="20"/>
              </w:rPr>
            </w:pPr>
            <w:r>
              <w:rPr>
                <w:rFonts w:hint="eastAsia" w:ascii="宋体" w:hAnsi="宋体" w:cs="宋体"/>
                <w:color w:val="000000"/>
                <w:kern w:val="0"/>
                <w:sz w:val="20"/>
                <w:szCs w:val="20"/>
              </w:rPr>
              <w:t>2-2能够掌握</w:t>
            </w:r>
            <w:r>
              <w:rPr>
                <w:rFonts w:hint="eastAsia"/>
                <w:sz w:val="20"/>
                <w:szCs w:val="20"/>
              </w:rPr>
              <w:t>20世纪现代艺术的发展概况现</w:t>
            </w:r>
          </w:p>
        </w:tc>
        <w:tc>
          <w:tcPr>
            <w:tcW w:w="2399" w:type="dxa"/>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2-1不同时代现代艺术的不同特征</w:t>
            </w:r>
          </w:p>
          <w:p>
            <w:pPr>
              <w:snapToGrid w:val="0"/>
              <w:spacing w:line="288" w:lineRule="auto"/>
              <w:jc w:val="left"/>
              <w:rPr>
                <w:rFonts w:ascii="宋体" w:hAnsi="宋体" w:cs="宋体"/>
                <w:color w:val="000000"/>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1702" w:type="dxa"/>
          </w:tcPr>
          <w:p>
            <w:pPr>
              <w:snapToGrid w:val="0"/>
              <w:spacing w:line="288" w:lineRule="auto"/>
              <w:jc w:val="left"/>
              <w:rPr>
                <w:sz w:val="20"/>
                <w:szCs w:val="20"/>
              </w:rPr>
            </w:pPr>
            <w:r>
              <w:rPr>
                <w:rFonts w:hint="eastAsia"/>
                <w:sz w:val="20"/>
                <w:szCs w:val="20"/>
              </w:rPr>
              <w:t>第三单元</w:t>
            </w:r>
          </w:p>
          <w:p>
            <w:pPr>
              <w:snapToGrid w:val="0"/>
              <w:spacing w:line="288" w:lineRule="auto"/>
              <w:jc w:val="left"/>
              <w:rPr>
                <w:sz w:val="20"/>
                <w:szCs w:val="20"/>
              </w:rPr>
            </w:pPr>
            <w:r>
              <w:rPr>
                <w:rFonts w:hint="eastAsia"/>
                <w:sz w:val="20"/>
              </w:rPr>
              <w:t>萌芽期的设计艺术鉴赏（4理论课</w:t>
            </w:r>
            <w:r>
              <w:rPr>
                <w:rFonts w:hint="eastAsia"/>
                <w:sz w:val="20"/>
                <w:szCs w:val="20"/>
              </w:rPr>
              <w:t>时</w:t>
            </w:r>
            <w:r>
              <w:rPr>
                <w:rFonts w:hint="eastAsia"/>
                <w:sz w:val="20"/>
              </w:rPr>
              <w:t>）</w:t>
            </w:r>
          </w:p>
          <w:p>
            <w:pPr>
              <w:snapToGrid w:val="0"/>
              <w:spacing w:line="288" w:lineRule="auto"/>
              <w:jc w:val="left"/>
              <w:rPr>
                <w:sz w:val="20"/>
                <w:szCs w:val="20"/>
              </w:rPr>
            </w:pPr>
          </w:p>
        </w:tc>
        <w:tc>
          <w:tcPr>
            <w:tcW w:w="2126" w:type="dxa"/>
          </w:tcPr>
          <w:p>
            <w:pPr>
              <w:snapToGrid w:val="0"/>
              <w:spacing w:line="288" w:lineRule="auto"/>
              <w:jc w:val="left"/>
              <w:rPr>
                <w:sz w:val="20"/>
                <w:szCs w:val="20"/>
              </w:rPr>
            </w:pPr>
            <w:r>
              <w:rPr>
                <w:rFonts w:hint="eastAsia"/>
                <w:sz w:val="20"/>
                <w:szCs w:val="20"/>
              </w:rPr>
              <w:t>3-1工业革命前的欧洲设计</w:t>
            </w:r>
          </w:p>
          <w:p>
            <w:pPr>
              <w:snapToGrid w:val="0"/>
              <w:spacing w:line="288" w:lineRule="auto"/>
              <w:jc w:val="left"/>
              <w:rPr>
                <w:sz w:val="20"/>
                <w:szCs w:val="20"/>
              </w:rPr>
            </w:pPr>
            <w:r>
              <w:rPr>
                <w:rFonts w:hint="eastAsia"/>
                <w:sz w:val="20"/>
                <w:szCs w:val="20"/>
              </w:rPr>
              <w:t>3-2工艺美术运动的产生和发展</w:t>
            </w:r>
          </w:p>
          <w:p>
            <w:pPr>
              <w:snapToGrid w:val="0"/>
              <w:spacing w:line="288" w:lineRule="auto"/>
              <w:jc w:val="left"/>
              <w:rPr>
                <w:sz w:val="20"/>
                <w:szCs w:val="20"/>
              </w:rPr>
            </w:pPr>
            <w:r>
              <w:rPr>
                <w:rFonts w:hint="eastAsia"/>
                <w:sz w:val="20"/>
                <w:szCs w:val="20"/>
              </w:rPr>
              <w:t>3-3工艺美术运动设计作品鉴赏</w:t>
            </w:r>
          </w:p>
        </w:tc>
        <w:tc>
          <w:tcPr>
            <w:tcW w:w="2693" w:type="dxa"/>
          </w:tcPr>
          <w:p>
            <w:pPr>
              <w:snapToGrid w:val="0"/>
              <w:spacing w:line="288" w:lineRule="auto"/>
              <w:jc w:val="left"/>
              <w:rPr>
                <w:sz w:val="20"/>
                <w:szCs w:val="20"/>
              </w:rPr>
            </w:pPr>
            <w:r>
              <w:rPr>
                <w:rFonts w:hint="eastAsia" w:ascii="宋体" w:hAnsi="宋体" w:cs="宋体"/>
                <w:color w:val="000000"/>
                <w:kern w:val="0"/>
                <w:sz w:val="20"/>
                <w:szCs w:val="20"/>
              </w:rPr>
              <w:t>3-1能够了解</w:t>
            </w:r>
            <w:r>
              <w:rPr>
                <w:rFonts w:hint="eastAsia"/>
                <w:sz w:val="20"/>
                <w:szCs w:val="20"/>
              </w:rPr>
              <w:t>工业革命前的欧洲设计概况</w:t>
            </w:r>
          </w:p>
          <w:p>
            <w:pPr>
              <w:snapToGrid w:val="0"/>
              <w:spacing w:line="288" w:lineRule="auto"/>
              <w:jc w:val="left"/>
              <w:rPr>
                <w:sz w:val="20"/>
                <w:szCs w:val="20"/>
              </w:rPr>
            </w:pPr>
            <w:r>
              <w:rPr>
                <w:rFonts w:hint="eastAsia" w:ascii="宋体" w:hAnsi="宋体" w:cs="宋体"/>
                <w:color w:val="000000"/>
                <w:kern w:val="0"/>
                <w:sz w:val="20"/>
                <w:szCs w:val="20"/>
              </w:rPr>
              <w:t>3-2 能够</w:t>
            </w:r>
            <w:r>
              <w:rPr>
                <w:rFonts w:hint="eastAsia"/>
                <w:sz w:val="20"/>
                <w:szCs w:val="20"/>
              </w:rPr>
              <w:t>工艺美术运动的产生和发展脉络</w:t>
            </w:r>
          </w:p>
          <w:p>
            <w:pPr>
              <w:snapToGrid w:val="0"/>
              <w:spacing w:line="288" w:lineRule="auto"/>
              <w:jc w:val="left"/>
              <w:rPr>
                <w:rFonts w:ascii="宋体" w:hAnsi="宋体" w:cs="宋体"/>
                <w:b/>
                <w:color w:val="000000"/>
                <w:kern w:val="0"/>
                <w:sz w:val="20"/>
                <w:szCs w:val="20"/>
              </w:rPr>
            </w:pPr>
            <w:r>
              <w:rPr>
                <w:rFonts w:hint="eastAsia" w:ascii="宋体" w:hAnsi="宋体" w:cs="宋体"/>
                <w:color w:val="000000"/>
                <w:kern w:val="0"/>
                <w:sz w:val="20"/>
                <w:szCs w:val="20"/>
              </w:rPr>
              <w:t>3-3能够对</w:t>
            </w:r>
            <w:r>
              <w:rPr>
                <w:rFonts w:hint="eastAsia"/>
                <w:sz w:val="20"/>
                <w:szCs w:val="20"/>
              </w:rPr>
              <w:t>工艺美术运动设计作品进行鉴赏</w:t>
            </w:r>
          </w:p>
        </w:tc>
        <w:tc>
          <w:tcPr>
            <w:tcW w:w="2399" w:type="dxa"/>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3-1</w:t>
            </w:r>
            <w:r>
              <w:rPr>
                <w:rFonts w:hint="eastAsia"/>
                <w:sz w:val="20"/>
                <w:szCs w:val="20"/>
              </w:rPr>
              <w:t>工业革命前的欧洲设计特征</w:t>
            </w:r>
          </w:p>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3-2 新古典主义运动的时代背景</w:t>
            </w:r>
          </w:p>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3-3设计技术与艺术的分离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1702" w:type="dxa"/>
          </w:tcPr>
          <w:p>
            <w:pPr>
              <w:snapToGrid w:val="0"/>
              <w:spacing w:line="288" w:lineRule="auto"/>
              <w:jc w:val="left"/>
              <w:rPr>
                <w:sz w:val="20"/>
                <w:szCs w:val="20"/>
              </w:rPr>
            </w:pPr>
            <w:r>
              <w:rPr>
                <w:rFonts w:hint="eastAsia"/>
                <w:sz w:val="20"/>
                <w:szCs w:val="20"/>
              </w:rPr>
              <w:t>第四单元</w:t>
            </w:r>
          </w:p>
          <w:p>
            <w:pPr>
              <w:snapToGrid w:val="0"/>
              <w:spacing w:line="288" w:lineRule="auto"/>
              <w:jc w:val="left"/>
              <w:rPr>
                <w:sz w:val="20"/>
                <w:szCs w:val="20"/>
              </w:rPr>
            </w:pPr>
            <w:r>
              <w:rPr>
                <w:rFonts w:hint="eastAsia" w:ascii="宋体" w:hAnsi="宋体" w:cs="宋体"/>
                <w:color w:val="000000"/>
              </w:rPr>
              <w:t>新艺术运动时期的设计艺术鉴赏</w:t>
            </w:r>
            <w:r>
              <w:rPr>
                <w:rFonts w:hint="eastAsia"/>
                <w:sz w:val="20"/>
                <w:szCs w:val="20"/>
              </w:rPr>
              <w:t>（4理论学时）</w:t>
            </w:r>
          </w:p>
        </w:tc>
        <w:tc>
          <w:tcPr>
            <w:tcW w:w="2126" w:type="dxa"/>
          </w:tcPr>
          <w:p>
            <w:pPr>
              <w:snapToGrid w:val="0"/>
              <w:spacing w:line="288" w:lineRule="auto"/>
              <w:jc w:val="left"/>
              <w:rPr>
                <w:sz w:val="20"/>
                <w:szCs w:val="20"/>
              </w:rPr>
            </w:pPr>
            <w:r>
              <w:rPr>
                <w:rFonts w:hint="eastAsia"/>
                <w:sz w:val="20"/>
                <w:szCs w:val="20"/>
              </w:rPr>
              <w:t>4-1新艺术运动的产生和发展</w:t>
            </w:r>
          </w:p>
          <w:p>
            <w:pPr>
              <w:snapToGrid w:val="0"/>
              <w:spacing w:line="288" w:lineRule="auto"/>
              <w:jc w:val="left"/>
              <w:rPr>
                <w:sz w:val="20"/>
                <w:szCs w:val="20"/>
              </w:rPr>
            </w:pPr>
            <w:r>
              <w:rPr>
                <w:rFonts w:hint="eastAsia"/>
                <w:sz w:val="20"/>
                <w:szCs w:val="20"/>
              </w:rPr>
              <w:t>4-2新艺术运动的艺术型作品鉴赏</w:t>
            </w:r>
          </w:p>
          <w:p>
            <w:pPr>
              <w:snapToGrid w:val="0"/>
              <w:spacing w:line="288" w:lineRule="auto"/>
              <w:jc w:val="left"/>
              <w:rPr>
                <w:sz w:val="20"/>
                <w:szCs w:val="20"/>
              </w:rPr>
            </w:pPr>
            <w:r>
              <w:rPr>
                <w:rFonts w:hint="eastAsia"/>
                <w:sz w:val="20"/>
                <w:szCs w:val="20"/>
              </w:rPr>
              <w:t>4-3新艺术运动的设计型作品鉴赏</w:t>
            </w:r>
          </w:p>
          <w:p>
            <w:pPr>
              <w:snapToGrid w:val="0"/>
              <w:spacing w:line="288" w:lineRule="auto"/>
              <w:jc w:val="left"/>
              <w:rPr>
                <w:sz w:val="20"/>
                <w:szCs w:val="20"/>
              </w:rPr>
            </w:pPr>
          </w:p>
        </w:tc>
        <w:tc>
          <w:tcPr>
            <w:tcW w:w="2693" w:type="dxa"/>
          </w:tcPr>
          <w:p>
            <w:pPr>
              <w:snapToGrid w:val="0"/>
              <w:spacing w:line="288" w:lineRule="auto"/>
              <w:jc w:val="left"/>
              <w:rPr>
                <w:sz w:val="20"/>
                <w:szCs w:val="20"/>
              </w:rPr>
            </w:pPr>
            <w:r>
              <w:rPr>
                <w:rFonts w:hint="eastAsia"/>
                <w:sz w:val="20"/>
                <w:szCs w:val="20"/>
              </w:rPr>
              <w:t>4-1</w:t>
            </w:r>
            <w:r>
              <w:rPr>
                <w:rFonts w:hint="eastAsia" w:ascii="宋体" w:hAnsi="宋体" w:cs="宋体"/>
                <w:color w:val="000000"/>
                <w:kern w:val="0"/>
                <w:sz w:val="20"/>
                <w:szCs w:val="20"/>
              </w:rPr>
              <w:t>能够了解</w:t>
            </w:r>
            <w:r>
              <w:rPr>
                <w:rFonts w:hint="eastAsia"/>
                <w:sz w:val="20"/>
                <w:szCs w:val="20"/>
              </w:rPr>
              <w:t>新艺术运动的欧洲设计概况</w:t>
            </w:r>
          </w:p>
          <w:p>
            <w:pPr>
              <w:snapToGrid w:val="0"/>
              <w:spacing w:line="288" w:lineRule="auto"/>
              <w:jc w:val="left"/>
              <w:rPr>
                <w:sz w:val="20"/>
                <w:szCs w:val="20"/>
              </w:rPr>
            </w:pPr>
            <w:r>
              <w:rPr>
                <w:rFonts w:hint="eastAsia"/>
                <w:sz w:val="20"/>
                <w:szCs w:val="20"/>
              </w:rPr>
              <w:t>4-2能够对新艺术运动的艺术型作品进行鉴赏</w:t>
            </w:r>
          </w:p>
          <w:p>
            <w:pPr>
              <w:snapToGrid w:val="0"/>
              <w:spacing w:line="288" w:lineRule="auto"/>
              <w:jc w:val="left"/>
              <w:rPr>
                <w:sz w:val="20"/>
                <w:szCs w:val="20"/>
              </w:rPr>
            </w:pPr>
            <w:r>
              <w:rPr>
                <w:rFonts w:hint="eastAsia"/>
                <w:sz w:val="20"/>
                <w:szCs w:val="20"/>
              </w:rPr>
              <w:t>4-3能够对新艺术运动的设计型作品进行鉴赏</w:t>
            </w:r>
          </w:p>
          <w:p>
            <w:pPr>
              <w:snapToGrid w:val="0"/>
              <w:spacing w:line="288" w:lineRule="auto"/>
              <w:jc w:val="left"/>
              <w:rPr>
                <w:sz w:val="20"/>
                <w:szCs w:val="20"/>
              </w:rPr>
            </w:pPr>
          </w:p>
        </w:tc>
        <w:tc>
          <w:tcPr>
            <w:tcW w:w="2399" w:type="dxa"/>
          </w:tcPr>
          <w:p>
            <w:pPr>
              <w:snapToGrid w:val="0"/>
              <w:spacing w:line="288" w:lineRule="auto"/>
              <w:jc w:val="left"/>
              <w:rPr>
                <w:sz w:val="20"/>
                <w:szCs w:val="20"/>
              </w:rPr>
            </w:pPr>
            <w:r>
              <w:rPr>
                <w:rFonts w:hint="eastAsia"/>
                <w:sz w:val="20"/>
                <w:szCs w:val="20"/>
              </w:rPr>
              <w:t>4-1新艺术运动的特点</w:t>
            </w:r>
          </w:p>
          <w:p>
            <w:pPr>
              <w:snapToGrid w:val="0"/>
              <w:spacing w:line="288" w:lineRule="auto"/>
              <w:jc w:val="left"/>
              <w:rPr>
                <w:sz w:val="20"/>
                <w:szCs w:val="20"/>
              </w:rPr>
            </w:pPr>
            <w:r>
              <w:rPr>
                <w:rFonts w:hint="eastAsia"/>
                <w:sz w:val="20"/>
                <w:szCs w:val="20"/>
              </w:rPr>
              <w:t>4-2工艺美术运动的影响</w:t>
            </w:r>
          </w:p>
          <w:p>
            <w:pPr>
              <w:snapToGrid w:val="0"/>
              <w:spacing w:line="288" w:lineRule="auto"/>
              <w:jc w:val="left"/>
              <w:rPr>
                <w:sz w:val="20"/>
                <w:szCs w:val="20"/>
              </w:rPr>
            </w:pPr>
            <w:r>
              <w:rPr>
                <w:rFonts w:hint="eastAsia"/>
                <w:sz w:val="20"/>
                <w:szCs w:val="20"/>
              </w:rPr>
              <w:t>4-3新艺术运动的艺术型作品与设计型作品的区别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1702" w:type="dxa"/>
          </w:tcPr>
          <w:p>
            <w:pPr>
              <w:snapToGrid w:val="0"/>
              <w:spacing w:line="288" w:lineRule="auto"/>
              <w:jc w:val="left"/>
              <w:rPr>
                <w:sz w:val="20"/>
                <w:szCs w:val="20"/>
              </w:rPr>
            </w:pPr>
            <w:r>
              <w:rPr>
                <w:rFonts w:hint="eastAsia"/>
                <w:sz w:val="20"/>
                <w:szCs w:val="20"/>
              </w:rPr>
              <w:t>第五单元</w:t>
            </w:r>
          </w:p>
          <w:p>
            <w:pPr>
              <w:snapToGrid w:val="0"/>
              <w:spacing w:line="288" w:lineRule="auto"/>
              <w:jc w:val="left"/>
              <w:rPr>
                <w:sz w:val="20"/>
                <w:szCs w:val="20"/>
              </w:rPr>
            </w:pPr>
            <w:r>
              <w:rPr>
                <w:rFonts w:hint="eastAsia"/>
                <w:sz w:val="20"/>
                <w:szCs w:val="20"/>
              </w:rPr>
              <w:t>装饰艺术运动时期的设计艺术鉴赏（4理论学时）</w:t>
            </w:r>
          </w:p>
        </w:tc>
        <w:tc>
          <w:tcPr>
            <w:tcW w:w="2126" w:type="dxa"/>
          </w:tcPr>
          <w:p>
            <w:pPr>
              <w:snapToGrid w:val="0"/>
              <w:spacing w:line="288" w:lineRule="auto"/>
              <w:jc w:val="left"/>
              <w:rPr>
                <w:sz w:val="20"/>
                <w:szCs w:val="20"/>
              </w:rPr>
            </w:pPr>
            <w:r>
              <w:rPr>
                <w:rFonts w:hint="eastAsia"/>
                <w:sz w:val="20"/>
                <w:szCs w:val="20"/>
              </w:rPr>
              <w:t>5-1装饰艺术运动的产生和发展</w:t>
            </w:r>
          </w:p>
          <w:p>
            <w:pPr>
              <w:snapToGrid w:val="0"/>
              <w:spacing w:line="288" w:lineRule="auto"/>
              <w:jc w:val="left"/>
              <w:rPr>
                <w:sz w:val="20"/>
                <w:szCs w:val="20"/>
              </w:rPr>
            </w:pPr>
            <w:r>
              <w:rPr>
                <w:rFonts w:hint="eastAsia"/>
                <w:sz w:val="20"/>
                <w:szCs w:val="20"/>
              </w:rPr>
              <w:t>5-2装饰艺术运动的设计风格特点</w:t>
            </w:r>
          </w:p>
          <w:p>
            <w:pPr>
              <w:snapToGrid w:val="0"/>
              <w:spacing w:line="288" w:lineRule="auto"/>
              <w:jc w:val="left"/>
              <w:rPr>
                <w:sz w:val="20"/>
                <w:szCs w:val="20"/>
              </w:rPr>
            </w:pPr>
            <w:r>
              <w:rPr>
                <w:rFonts w:hint="eastAsia"/>
                <w:sz w:val="20"/>
                <w:szCs w:val="20"/>
              </w:rPr>
              <w:t>5-3装饰艺术运动设计作品鉴赏</w:t>
            </w:r>
          </w:p>
        </w:tc>
        <w:tc>
          <w:tcPr>
            <w:tcW w:w="2693" w:type="dxa"/>
          </w:tcPr>
          <w:p>
            <w:pPr>
              <w:snapToGrid w:val="0"/>
              <w:spacing w:line="288" w:lineRule="auto"/>
              <w:jc w:val="left"/>
              <w:rPr>
                <w:sz w:val="20"/>
                <w:szCs w:val="20"/>
              </w:rPr>
            </w:pPr>
            <w:r>
              <w:rPr>
                <w:rFonts w:hint="eastAsia"/>
                <w:sz w:val="20"/>
                <w:szCs w:val="20"/>
              </w:rPr>
              <w:t>5-1</w:t>
            </w:r>
            <w:r>
              <w:rPr>
                <w:rFonts w:hint="eastAsia" w:ascii="宋体" w:hAnsi="宋体" w:cs="宋体"/>
                <w:color w:val="000000"/>
                <w:kern w:val="0"/>
                <w:sz w:val="20"/>
                <w:szCs w:val="20"/>
              </w:rPr>
              <w:t>能够了解</w:t>
            </w:r>
            <w:r>
              <w:rPr>
                <w:rFonts w:hint="eastAsia"/>
                <w:sz w:val="20"/>
                <w:szCs w:val="20"/>
              </w:rPr>
              <w:t>装饰艺术运动的欧洲设计概况</w:t>
            </w:r>
          </w:p>
          <w:p>
            <w:pPr>
              <w:snapToGrid w:val="0"/>
              <w:spacing w:line="288" w:lineRule="auto"/>
              <w:jc w:val="left"/>
              <w:rPr>
                <w:sz w:val="20"/>
                <w:szCs w:val="20"/>
              </w:rPr>
            </w:pPr>
            <w:r>
              <w:rPr>
                <w:rFonts w:hint="eastAsia"/>
                <w:sz w:val="20"/>
                <w:szCs w:val="20"/>
              </w:rPr>
              <w:t>5-2能够掌握装饰艺术运动的设计风格特点</w:t>
            </w:r>
          </w:p>
          <w:p>
            <w:pPr>
              <w:snapToGrid w:val="0"/>
              <w:spacing w:line="288" w:lineRule="auto"/>
              <w:jc w:val="left"/>
              <w:rPr>
                <w:sz w:val="20"/>
                <w:szCs w:val="20"/>
              </w:rPr>
            </w:pPr>
            <w:r>
              <w:rPr>
                <w:rFonts w:hint="eastAsia"/>
                <w:sz w:val="20"/>
                <w:szCs w:val="20"/>
              </w:rPr>
              <w:t>5-3能够对装饰艺术运动设计作品进行鉴赏</w:t>
            </w:r>
          </w:p>
        </w:tc>
        <w:tc>
          <w:tcPr>
            <w:tcW w:w="2399" w:type="dxa"/>
          </w:tcPr>
          <w:p>
            <w:pPr>
              <w:snapToGrid w:val="0"/>
              <w:spacing w:line="288" w:lineRule="auto"/>
              <w:jc w:val="left"/>
              <w:rPr>
                <w:sz w:val="20"/>
                <w:szCs w:val="20"/>
              </w:rPr>
            </w:pPr>
            <w:r>
              <w:rPr>
                <w:rFonts w:hint="eastAsia"/>
                <w:sz w:val="20"/>
                <w:szCs w:val="20"/>
              </w:rPr>
              <w:t>5-1装饰艺术运动</w:t>
            </w:r>
            <w:r>
              <w:rPr>
                <w:rFonts w:hint="eastAsia" w:ascii="宋体" w:hAnsi="宋体" w:cs="宋体"/>
                <w:color w:val="000000"/>
                <w:kern w:val="0"/>
                <w:sz w:val="20"/>
                <w:szCs w:val="20"/>
              </w:rPr>
              <w:t>的时代背景</w:t>
            </w:r>
          </w:p>
          <w:p>
            <w:pPr>
              <w:snapToGrid w:val="0"/>
              <w:spacing w:line="288" w:lineRule="auto"/>
              <w:jc w:val="left"/>
              <w:rPr>
                <w:sz w:val="20"/>
                <w:szCs w:val="20"/>
              </w:rPr>
            </w:pPr>
            <w:r>
              <w:rPr>
                <w:rFonts w:hint="eastAsia"/>
                <w:sz w:val="20"/>
                <w:szCs w:val="20"/>
              </w:rPr>
              <w:t>5-2装饰艺术运动在各个国家的不同发展状况</w:t>
            </w:r>
          </w:p>
          <w:p>
            <w:pPr>
              <w:snapToGrid w:val="0"/>
              <w:spacing w:line="288" w:lineRule="auto"/>
              <w:jc w:val="left"/>
              <w:rPr>
                <w:sz w:val="20"/>
                <w:szCs w:val="20"/>
              </w:rPr>
            </w:pPr>
            <w:r>
              <w:rPr>
                <w:rFonts w:hint="eastAsia"/>
                <w:sz w:val="20"/>
                <w:szCs w:val="20"/>
              </w:rPr>
              <w:t>5-3装饰艺术运动与现代主义运动的关联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1702" w:type="dxa"/>
          </w:tcPr>
          <w:p>
            <w:pPr>
              <w:snapToGrid w:val="0"/>
              <w:spacing w:line="288" w:lineRule="auto"/>
              <w:jc w:val="left"/>
              <w:rPr>
                <w:sz w:val="20"/>
                <w:szCs w:val="20"/>
              </w:rPr>
            </w:pPr>
            <w:r>
              <w:rPr>
                <w:rFonts w:hint="eastAsia"/>
                <w:sz w:val="20"/>
                <w:szCs w:val="20"/>
              </w:rPr>
              <w:t xml:space="preserve">第六单元 </w:t>
            </w:r>
          </w:p>
          <w:p>
            <w:pPr>
              <w:snapToGrid w:val="0"/>
              <w:spacing w:line="288" w:lineRule="auto"/>
              <w:jc w:val="left"/>
              <w:rPr>
                <w:sz w:val="20"/>
                <w:szCs w:val="20"/>
              </w:rPr>
            </w:pPr>
            <w:r>
              <w:rPr>
                <w:rFonts w:hint="eastAsia"/>
                <w:sz w:val="20"/>
                <w:szCs w:val="20"/>
              </w:rPr>
              <w:t>现代主义设计时期的设计艺术鉴赏（6理论学时）</w:t>
            </w:r>
          </w:p>
        </w:tc>
        <w:tc>
          <w:tcPr>
            <w:tcW w:w="2126" w:type="dxa"/>
          </w:tcPr>
          <w:p>
            <w:pPr>
              <w:snapToGrid w:val="0"/>
              <w:spacing w:line="288" w:lineRule="auto"/>
              <w:jc w:val="left"/>
              <w:rPr>
                <w:sz w:val="20"/>
                <w:szCs w:val="20"/>
              </w:rPr>
            </w:pPr>
            <w:r>
              <w:rPr>
                <w:rFonts w:hint="eastAsia"/>
                <w:sz w:val="20"/>
                <w:szCs w:val="20"/>
              </w:rPr>
              <w:t>6-1现代主义设计运动的产生和发展</w:t>
            </w:r>
          </w:p>
          <w:p>
            <w:pPr>
              <w:snapToGrid w:val="0"/>
              <w:spacing w:line="288" w:lineRule="auto"/>
              <w:jc w:val="left"/>
              <w:rPr>
                <w:sz w:val="20"/>
                <w:szCs w:val="20"/>
              </w:rPr>
            </w:pPr>
            <w:r>
              <w:rPr>
                <w:rFonts w:hint="eastAsia"/>
                <w:sz w:val="20"/>
                <w:szCs w:val="20"/>
              </w:rPr>
              <w:t>6-2现代主义设计运动高峰期：包豪斯时期的设计艺术</w:t>
            </w:r>
          </w:p>
          <w:p>
            <w:pPr>
              <w:snapToGrid w:val="0"/>
              <w:spacing w:line="288" w:lineRule="auto"/>
              <w:jc w:val="left"/>
              <w:rPr>
                <w:sz w:val="20"/>
                <w:szCs w:val="20"/>
              </w:rPr>
            </w:pPr>
            <w:r>
              <w:rPr>
                <w:rFonts w:hint="eastAsia"/>
                <w:sz w:val="20"/>
                <w:szCs w:val="20"/>
              </w:rPr>
              <w:t>6-3现代主义设计运动流变时期</w:t>
            </w:r>
          </w:p>
          <w:p>
            <w:pPr>
              <w:snapToGrid w:val="0"/>
              <w:spacing w:line="288" w:lineRule="auto"/>
              <w:jc w:val="left"/>
              <w:rPr>
                <w:sz w:val="20"/>
                <w:szCs w:val="20"/>
              </w:rPr>
            </w:pPr>
            <w:r>
              <w:rPr>
                <w:rFonts w:hint="eastAsia"/>
                <w:sz w:val="20"/>
                <w:szCs w:val="20"/>
              </w:rPr>
              <w:t>6-4现代艺术设计大师作品赏析</w:t>
            </w:r>
          </w:p>
        </w:tc>
        <w:tc>
          <w:tcPr>
            <w:tcW w:w="2693" w:type="dxa"/>
          </w:tcPr>
          <w:p>
            <w:pPr>
              <w:snapToGrid w:val="0"/>
              <w:spacing w:line="288" w:lineRule="auto"/>
              <w:jc w:val="left"/>
              <w:rPr>
                <w:sz w:val="20"/>
                <w:szCs w:val="20"/>
              </w:rPr>
            </w:pPr>
            <w:r>
              <w:rPr>
                <w:rFonts w:hint="eastAsia"/>
                <w:sz w:val="20"/>
                <w:szCs w:val="20"/>
              </w:rPr>
              <w:t>6-1能够了解现代主义设计的时代背景</w:t>
            </w:r>
          </w:p>
          <w:p>
            <w:pPr>
              <w:snapToGrid w:val="0"/>
              <w:spacing w:line="288" w:lineRule="auto"/>
              <w:jc w:val="left"/>
              <w:rPr>
                <w:sz w:val="20"/>
                <w:szCs w:val="20"/>
              </w:rPr>
            </w:pPr>
            <w:r>
              <w:rPr>
                <w:rFonts w:hint="eastAsia"/>
                <w:sz w:val="20"/>
                <w:szCs w:val="20"/>
              </w:rPr>
              <w:t>6-2能够了解现代主义设计的不同阶段的特征</w:t>
            </w:r>
          </w:p>
          <w:p>
            <w:pPr>
              <w:snapToGrid w:val="0"/>
              <w:spacing w:line="288" w:lineRule="auto"/>
              <w:jc w:val="left"/>
              <w:rPr>
                <w:sz w:val="20"/>
                <w:szCs w:val="20"/>
              </w:rPr>
            </w:pPr>
            <w:r>
              <w:rPr>
                <w:rFonts w:hint="eastAsia"/>
                <w:sz w:val="20"/>
                <w:szCs w:val="20"/>
              </w:rPr>
              <w:t>6-3能够了解现代主义设计的东西方风格差异</w:t>
            </w:r>
          </w:p>
          <w:p>
            <w:pPr>
              <w:snapToGrid w:val="0"/>
              <w:spacing w:line="288" w:lineRule="auto"/>
              <w:jc w:val="left"/>
              <w:rPr>
                <w:sz w:val="20"/>
                <w:szCs w:val="20"/>
              </w:rPr>
            </w:pPr>
            <w:r>
              <w:rPr>
                <w:rFonts w:hint="eastAsia"/>
                <w:sz w:val="20"/>
                <w:szCs w:val="20"/>
              </w:rPr>
              <w:t>6-4能够对现代主义设计运动设计作品进行鉴赏</w:t>
            </w:r>
          </w:p>
        </w:tc>
        <w:tc>
          <w:tcPr>
            <w:tcW w:w="2399" w:type="dxa"/>
          </w:tcPr>
          <w:p>
            <w:pPr>
              <w:snapToGrid w:val="0"/>
              <w:spacing w:line="288" w:lineRule="auto"/>
              <w:jc w:val="left"/>
              <w:rPr>
                <w:sz w:val="20"/>
                <w:szCs w:val="20"/>
              </w:rPr>
            </w:pPr>
            <w:r>
              <w:rPr>
                <w:rFonts w:hint="eastAsia"/>
                <w:sz w:val="20"/>
                <w:szCs w:val="20"/>
              </w:rPr>
              <w:t>6-1现代主义设计运动</w:t>
            </w:r>
            <w:r>
              <w:rPr>
                <w:rFonts w:hint="eastAsia" w:ascii="宋体" w:hAnsi="宋体" w:cs="宋体"/>
                <w:color w:val="000000"/>
                <w:kern w:val="0"/>
                <w:sz w:val="20"/>
                <w:szCs w:val="20"/>
              </w:rPr>
              <w:t>的时代背景</w:t>
            </w:r>
          </w:p>
          <w:p>
            <w:pPr>
              <w:snapToGrid w:val="0"/>
              <w:spacing w:line="288" w:lineRule="auto"/>
              <w:jc w:val="left"/>
              <w:rPr>
                <w:sz w:val="20"/>
                <w:szCs w:val="20"/>
              </w:rPr>
            </w:pPr>
            <w:r>
              <w:rPr>
                <w:rFonts w:hint="eastAsia"/>
                <w:sz w:val="20"/>
                <w:szCs w:val="20"/>
              </w:rPr>
              <w:t>6-2“包豪斯”的两重含义</w:t>
            </w:r>
          </w:p>
          <w:p>
            <w:pPr>
              <w:snapToGrid w:val="0"/>
              <w:spacing w:line="288" w:lineRule="auto"/>
              <w:jc w:val="left"/>
              <w:rPr>
                <w:sz w:val="20"/>
                <w:szCs w:val="20"/>
              </w:rPr>
            </w:pPr>
            <w:r>
              <w:rPr>
                <w:rFonts w:hint="eastAsia"/>
                <w:sz w:val="20"/>
                <w:szCs w:val="20"/>
              </w:rPr>
              <w:t>6-3现代主义设计运动在东西方的不同发展状况以及风格差异</w:t>
            </w:r>
          </w:p>
          <w:p>
            <w:pPr>
              <w:snapToGrid w:val="0"/>
              <w:spacing w:line="288" w:lineRule="auto"/>
              <w:jc w:val="left"/>
              <w:rPr>
                <w:sz w:val="20"/>
                <w:szCs w:val="20"/>
              </w:rPr>
            </w:pPr>
            <w:r>
              <w:rPr>
                <w:rFonts w:hint="eastAsia"/>
                <w:sz w:val="20"/>
                <w:szCs w:val="20"/>
              </w:rPr>
              <w:t>6-4科学技术的发展对于设计艺术的影响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1702" w:type="dxa"/>
          </w:tcPr>
          <w:p>
            <w:pPr>
              <w:snapToGrid w:val="0"/>
              <w:spacing w:line="288" w:lineRule="auto"/>
              <w:jc w:val="left"/>
              <w:rPr>
                <w:sz w:val="20"/>
                <w:szCs w:val="20"/>
              </w:rPr>
            </w:pPr>
            <w:r>
              <w:rPr>
                <w:rFonts w:hint="eastAsia"/>
                <w:sz w:val="20"/>
                <w:szCs w:val="20"/>
              </w:rPr>
              <w:t>第七单元</w:t>
            </w:r>
          </w:p>
          <w:p>
            <w:pPr>
              <w:snapToGrid w:val="0"/>
              <w:spacing w:line="288" w:lineRule="auto"/>
              <w:jc w:val="left"/>
              <w:rPr>
                <w:sz w:val="20"/>
                <w:szCs w:val="20"/>
              </w:rPr>
            </w:pPr>
            <w:r>
              <w:rPr>
                <w:rFonts w:hint="eastAsia"/>
                <w:sz w:val="20"/>
                <w:szCs w:val="20"/>
              </w:rPr>
              <w:t>后现代设计艺术鉴赏（4理论课时）</w:t>
            </w:r>
          </w:p>
        </w:tc>
        <w:tc>
          <w:tcPr>
            <w:tcW w:w="2126" w:type="dxa"/>
          </w:tcPr>
          <w:p>
            <w:pPr>
              <w:snapToGrid w:val="0"/>
              <w:spacing w:line="288" w:lineRule="auto"/>
              <w:jc w:val="left"/>
              <w:rPr>
                <w:sz w:val="20"/>
                <w:szCs w:val="20"/>
              </w:rPr>
            </w:pPr>
            <w:r>
              <w:rPr>
                <w:rFonts w:hint="eastAsia"/>
                <w:sz w:val="20"/>
                <w:szCs w:val="20"/>
              </w:rPr>
              <w:t>7-1后现代主义设计的背景</w:t>
            </w:r>
          </w:p>
          <w:p>
            <w:pPr>
              <w:snapToGrid w:val="0"/>
              <w:spacing w:line="288" w:lineRule="auto"/>
              <w:jc w:val="left"/>
              <w:rPr>
                <w:sz w:val="20"/>
                <w:szCs w:val="20"/>
              </w:rPr>
            </w:pPr>
            <w:r>
              <w:rPr>
                <w:rFonts w:hint="eastAsia"/>
                <w:sz w:val="20"/>
                <w:szCs w:val="20"/>
              </w:rPr>
              <w:t>7-2后现代主义设计的特征</w:t>
            </w:r>
          </w:p>
          <w:p>
            <w:pPr>
              <w:snapToGrid w:val="0"/>
              <w:spacing w:line="288" w:lineRule="auto"/>
              <w:jc w:val="left"/>
              <w:rPr>
                <w:sz w:val="20"/>
                <w:szCs w:val="20"/>
              </w:rPr>
            </w:pPr>
            <w:r>
              <w:rPr>
                <w:rFonts w:hint="eastAsia"/>
                <w:sz w:val="20"/>
                <w:szCs w:val="20"/>
              </w:rPr>
              <w:t>7-3后现代主义设计作品鉴赏</w:t>
            </w:r>
          </w:p>
        </w:tc>
        <w:tc>
          <w:tcPr>
            <w:tcW w:w="2693" w:type="dxa"/>
          </w:tcPr>
          <w:p>
            <w:pPr>
              <w:snapToGrid w:val="0"/>
              <w:spacing w:line="288" w:lineRule="auto"/>
              <w:jc w:val="left"/>
              <w:rPr>
                <w:sz w:val="20"/>
                <w:szCs w:val="20"/>
              </w:rPr>
            </w:pPr>
            <w:r>
              <w:rPr>
                <w:rFonts w:hint="eastAsia"/>
                <w:sz w:val="20"/>
                <w:szCs w:val="20"/>
              </w:rPr>
              <w:t>7-1能够了解后现代主义设计的背景以及特征</w:t>
            </w:r>
          </w:p>
          <w:p>
            <w:pPr>
              <w:snapToGrid w:val="0"/>
              <w:spacing w:line="288" w:lineRule="auto"/>
              <w:jc w:val="left"/>
              <w:rPr>
                <w:sz w:val="20"/>
                <w:szCs w:val="20"/>
              </w:rPr>
            </w:pPr>
            <w:r>
              <w:rPr>
                <w:rFonts w:hint="eastAsia"/>
                <w:sz w:val="20"/>
                <w:szCs w:val="20"/>
              </w:rPr>
              <w:t>7-2能够理解不同的设计风格和表现形式</w:t>
            </w:r>
          </w:p>
          <w:p>
            <w:pPr>
              <w:snapToGrid w:val="0"/>
              <w:spacing w:line="288" w:lineRule="auto"/>
              <w:jc w:val="left"/>
              <w:rPr>
                <w:sz w:val="20"/>
                <w:szCs w:val="20"/>
              </w:rPr>
            </w:pPr>
            <w:r>
              <w:rPr>
                <w:rFonts w:hint="eastAsia"/>
                <w:sz w:val="20"/>
                <w:szCs w:val="20"/>
              </w:rPr>
              <w:t>7-3能够对后现代主义建筑、产品、平面设计作品进行鉴赏和分析</w:t>
            </w:r>
          </w:p>
        </w:tc>
        <w:tc>
          <w:tcPr>
            <w:tcW w:w="2399" w:type="dxa"/>
          </w:tcPr>
          <w:p>
            <w:pPr>
              <w:snapToGrid w:val="0"/>
              <w:spacing w:line="288" w:lineRule="auto"/>
              <w:jc w:val="left"/>
              <w:rPr>
                <w:sz w:val="20"/>
                <w:szCs w:val="20"/>
              </w:rPr>
            </w:pPr>
            <w:r>
              <w:rPr>
                <w:rFonts w:hint="eastAsia"/>
                <w:sz w:val="20"/>
                <w:szCs w:val="20"/>
              </w:rPr>
              <w:t>7-1后现代主义设计的风格和表现形式</w:t>
            </w:r>
          </w:p>
          <w:p>
            <w:pPr>
              <w:snapToGrid w:val="0"/>
              <w:spacing w:line="288" w:lineRule="auto"/>
              <w:jc w:val="left"/>
              <w:rPr>
                <w:sz w:val="20"/>
                <w:szCs w:val="20"/>
              </w:rPr>
            </w:pPr>
            <w:r>
              <w:rPr>
                <w:rFonts w:hint="eastAsia"/>
                <w:sz w:val="20"/>
                <w:szCs w:val="20"/>
              </w:rPr>
              <w:t>7-2设计技法的学以致用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1702" w:type="dxa"/>
          </w:tcPr>
          <w:p>
            <w:pPr>
              <w:snapToGrid w:val="0"/>
              <w:spacing w:line="288" w:lineRule="auto"/>
              <w:jc w:val="left"/>
              <w:rPr>
                <w:sz w:val="20"/>
                <w:szCs w:val="20"/>
              </w:rPr>
            </w:pPr>
            <w:r>
              <w:rPr>
                <w:rFonts w:hint="eastAsia"/>
                <w:sz w:val="20"/>
                <w:szCs w:val="20"/>
              </w:rPr>
              <w:t>第八单元</w:t>
            </w:r>
          </w:p>
          <w:p>
            <w:pPr>
              <w:snapToGrid w:val="0"/>
              <w:spacing w:line="288" w:lineRule="auto"/>
              <w:jc w:val="left"/>
              <w:rPr>
                <w:sz w:val="20"/>
                <w:szCs w:val="20"/>
              </w:rPr>
            </w:pPr>
            <w:r>
              <w:rPr>
                <w:rFonts w:hint="eastAsia"/>
                <w:sz w:val="20"/>
                <w:szCs w:val="20"/>
              </w:rPr>
              <w:t>中国现代设计艺术鉴赏（2理论课时）</w:t>
            </w:r>
          </w:p>
        </w:tc>
        <w:tc>
          <w:tcPr>
            <w:tcW w:w="2126" w:type="dxa"/>
          </w:tcPr>
          <w:p>
            <w:pPr>
              <w:snapToGrid w:val="0"/>
              <w:spacing w:line="288" w:lineRule="auto"/>
              <w:jc w:val="left"/>
              <w:rPr>
                <w:sz w:val="20"/>
                <w:szCs w:val="20"/>
              </w:rPr>
            </w:pPr>
            <w:r>
              <w:rPr>
                <w:rFonts w:hint="eastAsia"/>
                <w:sz w:val="20"/>
                <w:szCs w:val="20"/>
              </w:rPr>
              <w:t>8-1 20世纪前期中国的设计艺术鉴赏</w:t>
            </w:r>
          </w:p>
          <w:p>
            <w:pPr>
              <w:snapToGrid w:val="0"/>
              <w:spacing w:line="288" w:lineRule="auto"/>
              <w:jc w:val="left"/>
              <w:rPr>
                <w:sz w:val="20"/>
                <w:szCs w:val="20"/>
              </w:rPr>
            </w:pPr>
            <w:r>
              <w:rPr>
                <w:rFonts w:hint="eastAsia"/>
                <w:sz w:val="20"/>
                <w:szCs w:val="20"/>
              </w:rPr>
              <w:t>8-2新中国成立后中国的设计艺术鉴赏</w:t>
            </w:r>
          </w:p>
        </w:tc>
        <w:tc>
          <w:tcPr>
            <w:tcW w:w="2693" w:type="dxa"/>
          </w:tcPr>
          <w:p>
            <w:pPr>
              <w:snapToGrid w:val="0"/>
              <w:spacing w:line="288" w:lineRule="auto"/>
              <w:jc w:val="left"/>
              <w:rPr>
                <w:sz w:val="20"/>
                <w:szCs w:val="20"/>
              </w:rPr>
            </w:pPr>
            <w:r>
              <w:rPr>
                <w:rFonts w:hint="eastAsia"/>
                <w:sz w:val="20"/>
                <w:szCs w:val="20"/>
              </w:rPr>
              <w:t>8-1</w:t>
            </w:r>
            <w:r>
              <w:rPr>
                <w:rFonts w:hint="eastAsia" w:ascii="宋体" w:hAnsi="宋体" w:cs="宋体"/>
                <w:color w:val="000000"/>
                <w:kern w:val="0"/>
                <w:sz w:val="20"/>
                <w:szCs w:val="20"/>
              </w:rPr>
              <w:t>能够了解</w:t>
            </w:r>
            <w:r>
              <w:rPr>
                <w:rFonts w:hint="eastAsia"/>
                <w:sz w:val="20"/>
                <w:szCs w:val="20"/>
              </w:rPr>
              <w:t>20世纪前期中国的设计概况</w:t>
            </w:r>
          </w:p>
          <w:p>
            <w:pPr>
              <w:snapToGrid w:val="0"/>
              <w:spacing w:line="288" w:lineRule="auto"/>
              <w:jc w:val="left"/>
              <w:rPr>
                <w:sz w:val="20"/>
                <w:szCs w:val="20"/>
              </w:rPr>
            </w:pPr>
            <w:r>
              <w:rPr>
                <w:rFonts w:hint="eastAsia"/>
                <w:sz w:val="20"/>
                <w:szCs w:val="20"/>
              </w:rPr>
              <w:t>8-2能够了解新中国成立后中国的的设计概况</w:t>
            </w:r>
          </w:p>
          <w:p>
            <w:pPr>
              <w:snapToGrid w:val="0"/>
              <w:spacing w:line="288" w:lineRule="auto"/>
              <w:jc w:val="left"/>
              <w:rPr>
                <w:sz w:val="20"/>
                <w:szCs w:val="20"/>
              </w:rPr>
            </w:pPr>
          </w:p>
        </w:tc>
        <w:tc>
          <w:tcPr>
            <w:tcW w:w="2399" w:type="dxa"/>
          </w:tcPr>
          <w:p>
            <w:pPr>
              <w:snapToGrid w:val="0"/>
              <w:spacing w:line="288" w:lineRule="auto"/>
              <w:jc w:val="left"/>
              <w:rPr>
                <w:sz w:val="20"/>
                <w:szCs w:val="20"/>
              </w:rPr>
            </w:pPr>
            <w:r>
              <w:rPr>
                <w:rFonts w:hint="eastAsia"/>
                <w:sz w:val="20"/>
                <w:szCs w:val="20"/>
              </w:rPr>
              <w:t>8-1建国前后中国的设计风格变化</w:t>
            </w:r>
          </w:p>
          <w:p>
            <w:pPr>
              <w:snapToGrid w:val="0"/>
              <w:spacing w:line="288" w:lineRule="auto"/>
              <w:jc w:val="left"/>
              <w:rPr>
                <w:sz w:val="20"/>
                <w:szCs w:val="20"/>
              </w:rPr>
            </w:pPr>
            <w:r>
              <w:rPr>
                <w:rFonts w:hint="eastAsia"/>
                <w:sz w:val="20"/>
                <w:szCs w:val="20"/>
              </w:rPr>
              <w:t>8-2改革开放对于设计艺术的影响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1702" w:type="dxa"/>
          </w:tcPr>
          <w:p>
            <w:pPr>
              <w:snapToGrid w:val="0"/>
              <w:spacing w:line="288" w:lineRule="auto"/>
              <w:jc w:val="left"/>
              <w:rPr>
                <w:sz w:val="20"/>
                <w:szCs w:val="20"/>
              </w:rPr>
            </w:pPr>
            <w:r>
              <w:rPr>
                <w:rFonts w:hint="eastAsia"/>
                <w:sz w:val="20"/>
                <w:szCs w:val="20"/>
              </w:rPr>
              <w:t>第九单元</w:t>
            </w:r>
          </w:p>
          <w:p>
            <w:pPr>
              <w:snapToGrid w:val="0"/>
              <w:spacing w:line="288" w:lineRule="auto"/>
              <w:jc w:val="left"/>
              <w:rPr>
                <w:sz w:val="20"/>
                <w:szCs w:val="20"/>
              </w:rPr>
            </w:pPr>
            <w:r>
              <w:rPr>
                <w:rFonts w:hint="eastAsia"/>
                <w:sz w:val="20"/>
                <w:szCs w:val="20"/>
              </w:rPr>
              <w:t>经典设计案例鉴赏分析汇报</w:t>
            </w:r>
            <w:r>
              <w:rPr>
                <w:sz w:val="20"/>
                <w:szCs w:val="20"/>
              </w:rPr>
              <w:t>（</w:t>
            </w:r>
            <w:r>
              <w:rPr>
                <w:rFonts w:hint="eastAsia"/>
                <w:sz w:val="20"/>
                <w:szCs w:val="20"/>
              </w:rPr>
              <w:t>4理论</w:t>
            </w:r>
            <w:r>
              <w:rPr>
                <w:sz w:val="20"/>
                <w:szCs w:val="20"/>
              </w:rPr>
              <w:t>课时）</w:t>
            </w:r>
          </w:p>
        </w:tc>
        <w:tc>
          <w:tcPr>
            <w:tcW w:w="2126" w:type="dxa"/>
          </w:tcPr>
          <w:p>
            <w:pPr>
              <w:snapToGrid w:val="0"/>
              <w:spacing w:line="288" w:lineRule="auto"/>
              <w:jc w:val="left"/>
              <w:rPr>
                <w:sz w:val="20"/>
                <w:szCs w:val="20"/>
              </w:rPr>
            </w:pPr>
            <w:r>
              <w:rPr>
                <w:rFonts w:hint="eastAsia"/>
                <w:sz w:val="20"/>
                <w:szCs w:val="20"/>
              </w:rPr>
              <w:t>9-1综合课程内容，对经典设计案例鉴赏分析。</w:t>
            </w:r>
          </w:p>
        </w:tc>
        <w:tc>
          <w:tcPr>
            <w:tcW w:w="2693" w:type="dxa"/>
          </w:tcPr>
          <w:p>
            <w:pPr>
              <w:snapToGrid w:val="0"/>
              <w:spacing w:line="288" w:lineRule="auto"/>
              <w:jc w:val="left"/>
              <w:rPr>
                <w:sz w:val="20"/>
                <w:szCs w:val="20"/>
              </w:rPr>
            </w:pPr>
            <w:r>
              <w:rPr>
                <w:rFonts w:hint="eastAsia"/>
                <w:sz w:val="20"/>
                <w:szCs w:val="20"/>
              </w:rPr>
              <w:t>9-1能够分析不同的设计发展时期各有什么特点。</w:t>
            </w:r>
          </w:p>
          <w:p>
            <w:pPr>
              <w:snapToGrid w:val="0"/>
              <w:spacing w:line="288" w:lineRule="auto"/>
              <w:jc w:val="left"/>
              <w:rPr>
                <w:sz w:val="20"/>
                <w:szCs w:val="20"/>
              </w:rPr>
            </w:pPr>
            <w:r>
              <w:rPr>
                <w:rFonts w:hint="eastAsia"/>
                <w:sz w:val="20"/>
                <w:szCs w:val="20"/>
              </w:rPr>
              <w:t>9-2小组成员能够通过合作沟通，完成汇报的相关内容</w:t>
            </w:r>
          </w:p>
        </w:tc>
        <w:tc>
          <w:tcPr>
            <w:tcW w:w="2399" w:type="dxa"/>
          </w:tcPr>
          <w:p>
            <w:pPr>
              <w:snapToGrid w:val="0"/>
              <w:spacing w:line="288" w:lineRule="auto"/>
              <w:jc w:val="left"/>
              <w:rPr>
                <w:sz w:val="20"/>
                <w:szCs w:val="20"/>
              </w:rPr>
            </w:pPr>
            <w:r>
              <w:rPr>
                <w:rFonts w:hint="eastAsia"/>
                <w:sz w:val="20"/>
                <w:szCs w:val="20"/>
              </w:rPr>
              <w:t>9-1对课程知识的综合运用</w:t>
            </w:r>
          </w:p>
          <w:p>
            <w:pPr>
              <w:snapToGrid w:val="0"/>
              <w:spacing w:line="288" w:lineRule="auto"/>
              <w:jc w:val="left"/>
              <w:rPr>
                <w:sz w:val="20"/>
                <w:szCs w:val="20"/>
              </w:rPr>
            </w:pPr>
            <w:r>
              <w:rPr>
                <w:rFonts w:hint="eastAsia"/>
                <w:sz w:val="20"/>
                <w:szCs w:val="20"/>
              </w:rPr>
              <w:t>9-2团队合作，沟通协调能力的培养</w:t>
            </w:r>
          </w:p>
        </w:tc>
      </w:tr>
    </w:tbl>
    <w:p>
      <w:pPr>
        <w:widowControl/>
        <w:spacing w:before="156" w:beforeLines="50" w:after="156" w:afterLines="50" w:line="288" w:lineRule="auto"/>
        <w:jc w:val="left"/>
        <w:rPr>
          <w:rFonts w:ascii="黑体" w:hAnsi="宋体" w:eastAsia="黑体"/>
          <w:sz w:val="24"/>
        </w:rPr>
      </w:pPr>
    </w:p>
    <w:p>
      <w:pPr>
        <w:snapToGrid w:val="0"/>
        <w:spacing w:line="288" w:lineRule="auto"/>
        <w:ind w:right="2520"/>
        <w:rPr>
          <w:rFonts w:ascii="黑体" w:hAnsi="宋体" w:eastAsia="黑体"/>
          <w:sz w:val="24"/>
        </w:rPr>
      </w:pPr>
    </w:p>
    <w:p>
      <w:pPr>
        <w:numPr>
          <w:numId w:val="0"/>
        </w:numPr>
        <w:snapToGrid w:val="0"/>
        <w:spacing w:line="288" w:lineRule="auto"/>
        <w:ind w:right="2520" w:rightChars="0"/>
        <w:rPr>
          <w:rFonts w:ascii="黑体" w:hAnsi="宋体" w:eastAsia="黑体"/>
          <w:sz w:val="24"/>
        </w:rPr>
      </w:pPr>
      <w:r>
        <w:rPr>
          <w:rFonts w:hint="eastAsia" w:ascii="黑体" w:hAnsi="宋体" w:eastAsia="黑体"/>
          <w:sz w:val="24"/>
          <w:lang w:eastAsia="zh-CN"/>
        </w:rPr>
        <w:t>七、</w:t>
      </w:r>
      <w:r>
        <w:rPr>
          <w:rFonts w:hint="eastAsia" w:ascii="黑体" w:hAnsi="宋体" w:eastAsia="黑体"/>
          <w:sz w:val="24"/>
        </w:rPr>
        <w:t>评价方式与成绩</w:t>
      </w:r>
    </w:p>
    <w:tbl>
      <w:tblPr>
        <w:tblStyle w:val="4"/>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heme="minorEastAsia" w:hAnsiTheme="minorEastAsia" w:eastAsiaTheme="minorEastAsia"/>
                <w:bCs/>
                <w:color w:val="000000"/>
                <w:szCs w:val="20"/>
              </w:rPr>
            </w:pPr>
            <w:r>
              <w:rPr>
                <w:rFonts w:hint="eastAsia" w:asciiTheme="minorEastAsia" w:hAnsiTheme="minorEastAsia" w:eastAsiaTheme="minorEastAsia"/>
                <w:bCs/>
                <w:color w:val="000000"/>
                <w:szCs w:val="20"/>
              </w:rPr>
              <w:t>总评构成（X）</w:t>
            </w:r>
          </w:p>
        </w:tc>
        <w:tc>
          <w:tcPr>
            <w:tcW w:w="5103" w:type="dxa"/>
            <w:shd w:val="clear" w:color="auto" w:fill="auto"/>
          </w:tcPr>
          <w:p>
            <w:pPr>
              <w:snapToGrid w:val="0"/>
              <w:spacing w:before="156" w:beforeLines="50" w:after="156" w:afterLines="50"/>
              <w:jc w:val="center"/>
              <w:rPr>
                <w:rFonts w:asciiTheme="minorEastAsia" w:hAnsiTheme="minorEastAsia" w:eastAsiaTheme="minorEastAsia"/>
                <w:bCs/>
                <w:color w:val="000000"/>
                <w:szCs w:val="20"/>
              </w:rPr>
            </w:pPr>
            <w:r>
              <w:rPr>
                <w:rFonts w:hint="eastAsia" w:asciiTheme="minorEastAsia" w:hAnsiTheme="minorEastAsia" w:eastAsiaTheme="minorEastAsia"/>
                <w:bCs/>
                <w:color w:val="000000"/>
                <w:szCs w:val="20"/>
              </w:rPr>
              <w:t>评价方式</w:t>
            </w:r>
          </w:p>
        </w:tc>
        <w:tc>
          <w:tcPr>
            <w:tcW w:w="2127" w:type="dxa"/>
            <w:shd w:val="clear" w:color="auto" w:fill="auto"/>
          </w:tcPr>
          <w:p>
            <w:pPr>
              <w:snapToGrid w:val="0"/>
              <w:spacing w:before="156" w:beforeLines="50" w:after="156" w:afterLines="50"/>
              <w:jc w:val="center"/>
              <w:rPr>
                <w:rFonts w:asciiTheme="minorEastAsia" w:hAnsiTheme="minorEastAsia" w:eastAsiaTheme="minorEastAsia"/>
                <w:bCs/>
                <w:color w:val="000000"/>
                <w:szCs w:val="20"/>
              </w:rPr>
            </w:pPr>
            <w:r>
              <w:rPr>
                <w:rFonts w:hint="eastAsia" w:asciiTheme="minorEastAsia" w:hAnsiTheme="minorEastAsia" w:eastAsiaTheme="minorEastAsia"/>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heme="minorEastAsia" w:hAnsiTheme="minorEastAsia" w:eastAsiaTheme="minorEastAsia"/>
                <w:bCs/>
                <w:color w:val="000000"/>
                <w:szCs w:val="20"/>
              </w:rPr>
            </w:pPr>
            <w:r>
              <w:rPr>
                <w:rFonts w:hint="eastAsia" w:asciiTheme="minorEastAsia" w:hAnsiTheme="minorEastAsia" w:eastAsiaTheme="minorEastAsia"/>
                <w:bCs/>
                <w:color w:val="000000"/>
                <w:szCs w:val="20"/>
              </w:rPr>
              <w:t>X1</w:t>
            </w:r>
          </w:p>
        </w:tc>
        <w:tc>
          <w:tcPr>
            <w:tcW w:w="5103" w:type="dxa"/>
            <w:shd w:val="clear" w:color="auto" w:fill="auto"/>
          </w:tcPr>
          <w:p>
            <w:pPr>
              <w:jc w:val="center"/>
              <w:rPr>
                <w:sz w:val="24"/>
                <w:szCs w:val="24"/>
              </w:rPr>
            </w:pPr>
            <w:r>
              <w:rPr>
                <w:rFonts w:hint="eastAsia"/>
                <w:sz w:val="24"/>
                <w:szCs w:val="24"/>
              </w:rPr>
              <w:t>经典设计案例鉴赏分析（小组作业）</w:t>
            </w:r>
          </w:p>
          <w:p>
            <w:pPr>
              <w:spacing w:line="288" w:lineRule="auto"/>
              <w:ind w:firstLine="420" w:firstLineChars="200"/>
              <w:jc w:val="center"/>
              <w:rPr>
                <w:rFonts w:asciiTheme="minorEastAsia" w:hAnsiTheme="minorEastAsia" w:eastAsiaTheme="minorEastAsia"/>
                <w:bCs/>
                <w:color w:val="000000"/>
                <w:szCs w:val="20"/>
              </w:rPr>
            </w:pPr>
          </w:p>
        </w:tc>
        <w:tc>
          <w:tcPr>
            <w:tcW w:w="2127" w:type="dxa"/>
            <w:shd w:val="clear" w:color="auto" w:fill="auto"/>
          </w:tcPr>
          <w:p>
            <w:pPr>
              <w:snapToGrid w:val="0"/>
              <w:spacing w:before="156" w:beforeLines="50" w:after="156" w:afterLines="50"/>
              <w:jc w:val="center"/>
              <w:rPr>
                <w:rFonts w:asciiTheme="minorEastAsia" w:hAnsiTheme="minorEastAsia" w:eastAsiaTheme="minorEastAsia"/>
                <w:bCs/>
                <w:color w:val="000000"/>
                <w:szCs w:val="20"/>
              </w:rPr>
            </w:pPr>
            <w:r>
              <w:rPr>
                <w:rFonts w:hint="eastAsia" w:asciiTheme="minorEastAsia" w:hAnsiTheme="minorEastAsia" w:eastAsiaTheme="minorEastAsia"/>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heme="minorEastAsia" w:hAnsiTheme="minorEastAsia" w:eastAsiaTheme="minorEastAsia"/>
                <w:bCs/>
                <w:color w:val="000000"/>
                <w:szCs w:val="20"/>
              </w:rPr>
            </w:pPr>
            <w:r>
              <w:rPr>
                <w:rFonts w:hint="eastAsia" w:asciiTheme="minorEastAsia" w:hAnsiTheme="minorEastAsia" w:eastAsiaTheme="minorEastAsia"/>
                <w:bCs/>
                <w:color w:val="000000"/>
                <w:szCs w:val="20"/>
              </w:rPr>
              <w:t>X2</w:t>
            </w:r>
          </w:p>
        </w:tc>
        <w:tc>
          <w:tcPr>
            <w:tcW w:w="5103" w:type="dxa"/>
            <w:shd w:val="clear" w:color="auto" w:fill="auto"/>
          </w:tcPr>
          <w:p>
            <w:pPr>
              <w:snapToGrid w:val="0"/>
              <w:spacing w:before="156" w:beforeLines="50" w:after="156" w:afterLines="50"/>
              <w:jc w:val="center"/>
              <w:rPr>
                <w:rFonts w:asciiTheme="minorEastAsia" w:hAnsiTheme="minorEastAsia" w:eastAsiaTheme="minorEastAsia"/>
                <w:bCs/>
                <w:color w:val="000000"/>
                <w:szCs w:val="20"/>
              </w:rPr>
            </w:pPr>
            <w:r>
              <w:rPr>
                <w:rFonts w:hint="eastAsia" w:asciiTheme="minorEastAsia" w:hAnsiTheme="minorEastAsia" w:eastAsiaTheme="minorEastAsia"/>
                <w:bCs/>
                <w:color w:val="000000"/>
                <w:szCs w:val="20"/>
              </w:rPr>
              <w:t>课程总结性论文</w:t>
            </w:r>
            <w:r>
              <w:rPr>
                <w:rFonts w:hint="eastAsia"/>
                <w:sz w:val="24"/>
                <w:szCs w:val="24"/>
              </w:rPr>
              <w:t>（</w:t>
            </w:r>
            <w:bookmarkStart w:id="1" w:name="_GoBack"/>
            <w:bookmarkEnd w:id="1"/>
            <w:r>
              <w:rPr>
                <w:rFonts w:hint="eastAsia"/>
                <w:sz w:val="24"/>
                <w:szCs w:val="24"/>
              </w:rPr>
              <w:t>个人作业）</w:t>
            </w:r>
          </w:p>
        </w:tc>
        <w:tc>
          <w:tcPr>
            <w:tcW w:w="2127" w:type="dxa"/>
            <w:shd w:val="clear" w:color="auto" w:fill="auto"/>
          </w:tcPr>
          <w:p>
            <w:pPr>
              <w:snapToGrid w:val="0"/>
              <w:spacing w:before="156" w:beforeLines="50" w:after="156" w:afterLines="50"/>
              <w:jc w:val="center"/>
              <w:rPr>
                <w:rFonts w:asciiTheme="minorEastAsia" w:hAnsiTheme="minorEastAsia" w:eastAsiaTheme="minorEastAsia"/>
                <w:bCs/>
                <w:color w:val="000000"/>
                <w:szCs w:val="20"/>
              </w:rPr>
            </w:pPr>
            <w:r>
              <w:rPr>
                <w:rFonts w:hint="eastAsia" w:asciiTheme="minorEastAsia" w:hAnsiTheme="minorEastAsia" w:eastAsiaTheme="minorEastAsia"/>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heme="minorEastAsia" w:hAnsiTheme="minorEastAsia" w:eastAsiaTheme="minorEastAsia"/>
                <w:bCs/>
                <w:color w:val="000000"/>
                <w:szCs w:val="20"/>
              </w:rPr>
            </w:pPr>
            <w:r>
              <w:rPr>
                <w:rFonts w:hint="eastAsia" w:asciiTheme="minorEastAsia" w:hAnsiTheme="minorEastAsia" w:eastAsiaTheme="minorEastAsia"/>
                <w:bCs/>
                <w:color w:val="000000"/>
                <w:szCs w:val="20"/>
              </w:rPr>
              <w:t>X3</w:t>
            </w:r>
          </w:p>
        </w:tc>
        <w:tc>
          <w:tcPr>
            <w:tcW w:w="5103" w:type="dxa"/>
            <w:shd w:val="clear" w:color="auto" w:fill="auto"/>
          </w:tcPr>
          <w:p>
            <w:pPr>
              <w:snapToGrid w:val="0"/>
              <w:spacing w:before="156" w:beforeLines="50" w:after="156" w:afterLines="50"/>
              <w:jc w:val="center"/>
              <w:rPr>
                <w:rFonts w:asciiTheme="minorEastAsia" w:hAnsiTheme="minorEastAsia" w:eastAsiaTheme="minorEastAsia"/>
                <w:bCs/>
                <w:color w:val="000000"/>
                <w:szCs w:val="20"/>
              </w:rPr>
            </w:pPr>
            <w:r>
              <w:rPr>
                <w:rFonts w:hint="eastAsia" w:asciiTheme="minorEastAsia" w:hAnsiTheme="minorEastAsia" w:eastAsiaTheme="minorEastAsia"/>
                <w:bCs/>
                <w:color w:val="000000"/>
                <w:szCs w:val="20"/>
              </w:rPr>
              <w:t xml:space="preserve"> 原创设计作品</w:t>
            </w:r>
            <w:r>
              <w:rPr>
                <w:rFonts w:hint="eastAsia"/>
                <w:sz w:val="24"/>
                <w:szCs w:val="24"/>
              </w:rPr>
              <w:t>（个人作业）</w:t>
            </w:r>
          </w:p>
        </w:tc>
        <w:tc>
          <w:tcPr>
            <w:tcW w:w="2127" w:type="dxa"/>
            <w:shd w:val="clear" w:color="auto" w:fill="auto"/>
          </w:tcPr>
          <w:p>
            <w:pPr>
              <w:snapToGrid w:val="0"/>
              <w:spacing w:before="156" w:beforeLines="50" w:after="156" w:afterLines="50"/>
              <w:jc w:val="center"/>
              <w:rPr>
                <w:rFonts w:asciiTheme="minorEastAsia" w:hAnsiTheme="minorEastAsia" w:eastAsiaTheme="minorEastAsia"/>
                <w:bCs/>
                <w:color w:val="000000"/>
                <w:szCs w:val="20"/>
              </w:rPr>
            </w:pPr>
            <w:r>
              <w:rPr>
                <w:rFonts w:hint="eastAsia" w:asciiTheme="minorEastAsia" w:hAnsiTheme="minorEastAsia" w:eastAsiaTheme="minorEastAsia"/>
                <w:bCs/>
                <w:color w:val="000000"/>
                <w:szCs w:val="20"/>
              </w:rPr>
              <w:t>40%</w:t>
            </w:r>
          </w:p>
        </w:tc>
      </w:tr>
    </w:tbl>
    <w:p>
      <w:pPr>
        <w:snapToGrid w:val="0"/>
        <w:spacing w:line="288" w:lineRule="auto"/>
        <w:ind w:right="2520"/>
        <w:rPr>
          <w:rFonts w:ascii="黑体" w:hAnsi="宋体" w:eastAsia="黑体"/>
          <w:sz w:val="24"/>
        </w:rPr>
      </w:pP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720" w:firstLineChars="300"/>
        <w:rPr>
          <w:sz w:val="28"/>
          <w:szCs w:val="28"/>
        </w:rPr>
      </w:pPr>
      <w:r>
        <w:rPr>
          <w:rFonts w:hint="eastAsia"/>
          <w:sz w:val="24"/>
          <w:szCs w:val="24"/>
        </w:rPr>
        <w:t>撰写人：  徐荟雅      系主任审核签名：</w:t>
      </w:r>
      <w:r>
        <w:rPr>
          <w:rFonts w:hint="eastAsia"/>
          <w:sz w:val="24"/>
          <w:szCs w:val="24"/>
          <w:lang w:eastAsia="zh-CN"/>
        </w:rPr>
        <w:t>沈慧萍</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2020.9</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6BF1"/>
    <w:rsid w:val="00007B03"/>
    <w:rsid w:val="00063965"/>
    <w:rsid w:val="0007223B"/>
    <w:rsid w:val="000E11AA"/>
    <w:rsid w:val="000F662A"/>
    <w:rsid w:val="0010474D"/>
    <w:rsid w:val="001072BC"/>
    <w:rsid w:val="001239B2"/>
    <w:rsid w:val="00156068"/>
    <w:rsid w:val="00160ECD"/>
    <w:rsid w:val="00187217"/>
    <w:rsid w:val="001B0D2B"/>
    <w:rsid w:val="001C1003"/>
    <w:rsid w:val="001C49BB"/>
    <w:rsid w:val="002368C1"/>
    <w:rsid w:val="00256B39"/>
    <w:rsid w:val="0026033C"/>
    <w:rsid w:val="00287C69"/>
    <w:rsid w:val="002E3721"/>
    <w:rsid w:val="00313BBA"/>
    <w:rsid w:val="0032602E"/>
    <w:rsid w:val="003367AE"/>
    <w:rsid w:val="00382A13"/>
    <w:rsid w:val="003A64A8"/>
    <w:rsid w:val="003A6DB3"/>
    <w:rsid w:val="003B1258"/>
    <w:rsid w:val="004100B0"/>
    <w:rsid w:val="004176FA"/>
    <w:rsid w:val="00490018"/>
    <w:rsid w:val="004D7DC0"/>
    <w:rsid w:val="0052383D"/>
    <w:rsid w:val="005467DC"/>
    <w:rsid w:val="00553D03"/>
    <w:rsid w:val="00575AA8"/>
    <w:rsid w:val="005B2B6D"/>
    <w:rsid w:val="005B4B4E"/>
    <w:rsid w:val="005C7674"/>
    <w:rsid w:val="005D7913"/>
    <w:rsid w:val="00624FE1"/>
    <w:rsid w:val="0063094B"/>
    <w:rsid w:val="0066075A"/>
    <w:rsid w:val="00693C06"/>
    <w:rsid w:val="007208D6"/>
    <w:rsid w:val="00793F19"/>
    <w:rsid w:val="00796712"/>
    <w:rsid w:val="007C78AE"/>
    <w:rsid w:val="007E136C"/>
    <w:rsid w:val="007E1852"/>
    <w:rsid w:val="00836A2F"/>
    <w:rsid w:val="008B397C"/>
    <w:rsid w:val="008B47F4"/>
    <w:rsid w:val="008D14C0"/>
    <w:rsid w:val="00900019"/>
    <w:rsid w:val="00980AF8"/>
    <w:rsid w:val="0099063E"/>
    <w:rsid w:val="009B5A19"/>
    <w:rsid w:val="009D2B98"/>
    <w:rsid w:val="00A2407A"/>
    <w:rsid w:val="00A2512B"/>
    <w:rsid w:val="00A365DA"/>
    <w:rsid w:val="00A46EDF"/>
    <w:rsid w:val="00A56AE7"/>
    <w:rsid w:val="00A63D13"/>
    <w:rsid w:val="00A76496"/>
    <w:rsid w:val="00A769B1"/>
    <w:rsid w:val="00A837D5"/>
    <w:rsid w:val="00AC4C45"/>
    <w:rsid w:val="00B46F21"/>
    <w:rsid w:val="00B511A5"/>
    <w:rsid w:val="00B55754"/>
    <w:rsid w:val="00B64824"/>
    <w:rsid w:val="00B736A7"/>
    <w:rsid w:val="00B7651F"/>
    <w:rsid w:val="00BB0854"/>
    <w:rsid w:val="00BB126F"/>
    <w:rsid w:val="00BD40F8"/>
    <w:rsid w:val="00BF1042"/>
    <w:rsid w:val="00C15647"/>
    <w:rsid w:val="00C56E09"/>
    <w:rsid w:val="00CA335B"/>
    <w:rsid w:val="00CC0B49"/>
    <w:rsid w:val="00CF096B"/>
    <w:rsid w:val="00DA2F56"/>
    <w:rsid w:val="00DC049F"/>
    <w:rsid w:val="00DF431C"/>
    <w:rsid w:val="00E0613D"/>
    <w:rsid w:val="00E16D30"/>
    <w:rsid w:val="00E33169"/>
    <w:rsid w:val="00E41110"/>
    <w:rsid w:val="00E51B3B"/>
    <w:rsid w:val="00E665A3"/>
    <w:rsid w:val="00E70904"/>
    <w:rsid w:val="00E864F4"/>
    <w:rsid w:val="00EA22B3"/>
    <w:rsid w:val="00EF44B1"/>
    <w:rsid w:val="00F07CD2"/>
    <w:rsid w:val="00F23B02"/>
    <w:rsid w:val="00F26093"/>
    <w:rsid w:val="00F35AA0"/>
    <w:rsid w:val="00F51282"/>
    <w:rsid w:val="00F72230"/>
    <w:rsid w:val="00F77C60"/>
    <w:rsid w:val="00F9162A"/>
    <w:rsid w:val="00F94585"/>
    <w:rsid w:val="00FC4930"/>
    <w:rsid w:val="00FD0F13"/>
    <w:rsid w:val="016E63C2"/>
    <w:rsid w:val="024B0C39"/>
    <w:rsid w:val="0A8128A6"/>
    <w:rsid w:val="0BF32A1B"/>
    <w:rsid w:val="0D0F4DED"/>
    <w:rsid w:val="10BD2C22"/>
    <w:rsid w:val="22987C80"/>
    <w:rsid w:val="24192CCC"/>
    <w:rsid w:val="261F1623"/>
    <w:rsid w:val="33E640A0"/>
    <w:rsid w:val="39A66CD4"/>
    <w:rsid w:val="3CD52CE1"/>
    <w:rsid w:val="3EB2137B"/>
    <w:rsid w:val="3EC343E7"/>
    <w:rsid w:val="410F2E6A"/>
    <w:rsid w:val="4430136C"/>
    <w:rsid w:val="4AB0382B"/>
    <w:rsid w:val="569868B5"/>
    <w:rsid w:val="611F6817"/>
    <w:rsid w:val="66CA1754"/>
    <w:rsid w:val="6F1E65D4"/>
    <w:rsid w:val="6F266C86"/>
    <w:rsid w:val="6F5042C2"/>
    <w:rsid w:val="74316312"/>
    <w:rsid w:val="780F13C8"/>
    <w:rsid w:val="7C385448"/>
    <w:rsid w:val="7CB3663D"/>
    <w:rsid w:val="7EEB45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631</Words>
  <Characters>3603</Characters>
  <Lines>30</Lines>
  <Paragraphs>8</Paragraphs>
  <TotalTime>954</TotalTime>
  <ScaleCrop>false</ScaleCrop>
  <LinksUpToDate>false</LinksUpToDate>
  <CharactersWithSpaces>4226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2020-09-02T06:15:00Z</dcterms:created>
  <dc:creator>juvg</dc:creator>
  <cp:lastModifiedBy>Administrator</cp:lastModifiedBy>
  <dcterms:modified xsi:type="dcterms:W3CDTF">2020-09-14T03:18:54Z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