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2030408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活动策划与执行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"mailto:17010@gench.edu.cn"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t>17010@gench.edu.cn</w:t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传播学b19-1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新</w:t>
            </w:r>
            <w:r>
              <w:rPr>
                <w:rFonts w:hint="eastAsia" w:ascii="宋体" w:hAnsi="宋体"/>
                <w:sz w:val="21"/>
                <w:szCs w:val="21"/>
              </w:rPr>
              <w:t>闻传</w:t>
            </w:r>
            <w:r>
              <w:rPr>
                <w:rFonts w:ascii="MS Mincho" w:hAnsi="MS Mincho" w:eastAsia="MS Mincho" w:cs="MS Mincho"/>
                <w:sz w:val="21"/>
                <w:szCs w:val="21"/>
              </w:rPr>
              <w:t>播学院</w:t>
            </w:r>
            <w:r>
              <w:rPr>
                <w:rFonts w:hint="eastAsia" w:ascii="Helvetica" w:hAnsi="Helvetica" w:cs="Helvetica" w:eastAsiaTheme="minorEastAsia"/>
                <w:sz w:val="21"/>
                <w:szCs w:val="21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周四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2:00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—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inorEastAsia"/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《活动策划实战全书》 朱迪·艾伦 旅游教育出版社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《活动策划宝典》 苏海 清华大学出版社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《3分钟打造营销心理战》 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《使用文案活动策划》 王浩 北京时代华文书局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《活动策划完全制胜攻略》 朱迪·艾伦 旅游教育出版社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课程介绍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初期规划1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初期规划一览表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初期规划2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初期规划一览表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预算1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预算2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宾客1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宾客一览表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宾客2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宾客一览表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迎宾1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迎宾准备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迎宾2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迎宾准备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时间1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时间一览表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时间2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时间一览表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场地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场地一览表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考试准备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考试准备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完善考试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小型活动策划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大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型活动策划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大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型活动策划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与推广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 潘昱彤   系主任审核：  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hint="eastAsia" w:ascii="宋体" w:hAnsi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0440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7CC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3A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E673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E6C09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61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AA1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34E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0AC6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EF80AAD"/>
    <w:rsid w:val="199D2E85"/>
    <w:rsid w:val="1B9B294B"/>
    <w:rsid w:val="2E59298A"/>
    <w:rsid w:val="37E50B00"/>
    <w:rsid w:val="49DF08B3"/>
    <w:rsid w:val="65310993"/>
    <w:rsid w:val="6E256335"/>
    <w:rsid w:val="700912C5"/>
    <w:rsid w:val="733C522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3777E-0B36-49C2-BFA0-5D3C97916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2018-12-23T09:51:00Z</dcterms:created>
  <dc:creator>*****</dc:creator>
  <cp:lastModifiedBy>keyno</cp:lastModifiedBy>
  <cp:lastPrinted>2015-03-18T03:45:00Z</cp:lastPrinted>
  <dcterms:modified xsi:type="dcterms:W3CDTF">2021-02-28T14:10:22Z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