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</w:t>
      </w: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  <w:lang w:val="en-US" w:eastAsia="zh-CN"/>
        </w:rPr>
        <w:t>影视策划与剧本创作</w:t>
      </w:r>
      <w:r>
        <w:rPr>
          <w:rFonts w:hint="eastAsia"/>
          <w:b/>
          <w:sz w:val="28"/>
          <w:szCs w:val="30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default"/>
          <w:b/>
          <w:sz w:val="28"/>
          <w:szCs w:val="30"/>
        </w:rPr>
        <w:t>SCRIPT WRITING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default" w:asciiTheme="majorBidi" w:hAnsiTheme="majorBidi" w:cstheme="majorBidi"/>
          <w:color w:val="000000"/>
          <w:sz w:val="20"/>
          <w:szCs w:val="20"/>
        </w:rPr>
        <w:t>2030524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 w:asciiTheme="majorBidi" w:hAnsiTheme="majorBidi" w:cstheme="majorBidi"/>
          <w:color w:val="000000"/>
          <w:sz w:val="20"/>
          <w:szCs w:val="20"/>
          <w:lang w:val="en-US" w:eastAsia="zh-CN"/>
        </w:rPr>
        <w:t>2</w:t>
      </w:r>
      <w:r>
        <w:rPr>
          <w:rFonts w:asciiTheme="majorBidi" w:hAnsiTheme="majorBidi" w:cstheme="majorBidi"/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【按教学计划填写】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 w:asciiTheme="majorBidi" w:hAnsiTheme="majorBidi" w:cstheme="majorBidi"/>
          <w:color w:val="000000"/>
          <w:sz w:val="20"/>
          <w:szCs w:val="20"/>
        </w:rPr>
        <w:t>专业</w:t>
      </w:r>
      <w:r>
        <w:rPr>
          <w:rFonts w:hint="default" w:asciiTheme="majorBidi" w:hAnsiTheme="majorBidi" w:cstheme="majorBidi"/>
          <w:color w:val="000000"/>
          <w:sz w:val="20"/>
          <w:szCs w:val="20"/>
        </w:rPr>
        <w:t>必修</w:t>
      </w:r>
      <w:r>
        <w:rPr>
          <w:rFonts w:hint="eastAsia" w:asciiTheme="majorBidi" w:hAnsiTheme="majorBidi" w:cstheme="majorBidi"/>
          <w:color w:val="000000"/>
          <w:sz w:val="20"/>
          <w:szCs w:val="20"/>
        </w:rPr>
        <w:t>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新闻转播学院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自编讲义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</w:t>
      </w:r>
      <w:r>
        <w:rPr>
          <w:rFonts w:hint="default"/>
          <w:color w:val="000000"/>
          <w:sz w:val="20"/>
          <w:szCs w:val="20"/>
        </w:rPr>
        <w:t>故事</w:t>
      </w:r>
      <w:r>
        <w:rPr>
          <w:rFonts w:hint="eastAsia"/>
          <w:color w:val="000000"/>
          <w:sz w:val="20"/>
          <w:szCs w:val="20"/>
        </w:rPr>
        <w:t>》</w:t>
      </w:r>
      <w:r>
        <w:rPr>
          <w:rFonts w:hint="default"/>
          <w:color w:val="000000"/>
          <w:sz w:val="20"/>
          <w:szCs w:val="20"/>
        </w:rPr>
        <w:t>罗伯特·麦基</w:t>
      </w:r>
      <w:r>
        <w:rPr>
          <w:rFonts w:hint="eastAsia"/>
          <w:color w:val="000000"/>
          <w:sz w:val="20"/>
          <w:szCs w:val="20"/>
        </w:rPr>
        <w:t xml:space="preserve">著 </w:t>
      </w:r>
      <w:r>
        <w:rPr>
          <w:rFonts w:hint="default"/>
          <w:color w:val="000000"/>
          <w:sz w:val="20"/>
          <w:szCs w:val="20"/>
        </w:rPr>
        <w:t>天津人民出版社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《剧本写作元素练习方法</w:t>
      </w:r>
      <w:r>
        <w:rPr>
          <w:rFonts w:hint="default"/>
          <w:color w:val="000000"/>
          <w:sz w:val="20"/>
          <w:szCs w:val="20"/>
        </w:rPr>
        <w:t>》 吴丽娜等著 中国戏剧出版社】</w:t>
      </w:r>
    </w:p>
    <w:p>
      <w:pPr>
        <w:snapToGrid w:val="0"/>
        <w:spacing w:line="288" w:lineRule="auto"/>
        <w:ind w:left="718" w:leftChars="342" w:firstLine="105" w:firstLineChars="50"/>
        <w:rPr>
          <w:rFonts w:asciiTheme="majorBidi" w:hAnsiTheme="majorBidi" w:cstheme="majorBidi"/>
          <w:color w:val="000000"/>
          <w:szCs w:val="21"/>
        </w:rPr>
      </w:pPr>
    </w:p>
    <w:p>
      <w:pPr>
        <w:snapToGrid w:val="0"/>
        <w:spacing w:line="288" w:lineRule="auto"/>
        <w:ind w:firstLine="300" w:firstLineChars="15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课程网站网址：</w:t>
      </w:r>
      <w:r>
        <w:rPr>
          <w:rFonts w:asciiTheme="majorBidi" w:hAnsiTheme="majorBidi" w:cstheme="majorBidi"/>
          <w:color w:val="000000"/>
          <w:sz w:val="20"/>
          <w:szCs w:val="20"/>
        </w:rPr>
        <w:t>https://elearning.gench.edu.cn:8443/webapps/bb-shjqsso-BBLEARN/index.jsp</w:t>
      </w:r>
    </w:p>
    <w:p>
      <w:pPr>
        <w:adjustRightInd w:val="0"/>
        <w:snapToGrid w:val="0"/>
        <w:spacing w:line="288" w:lineRule="auto"/>
        <w:ind w:firstLine="300" w:firstLineChars="150"/>
        <w:rPr>
          <w:rFonts w:hint="eastAsia"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先修课程：</w:t>
      </w:r>
      <w:r>
        <w:rPr>
          <w:rFonts w:hint="default" w:asciiTheme="majorBidi" w:hAnsiTheme="majorBidi" w:cstheme="majorBidi"/>
          <w:b/>
          <w:bCs/>
          <w:color w:val="000000"/>
          <w:sz w:val="20"/>
          <w:szCs w:val="20"/>
        </w:rPr>
        <w:t>无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rFonts w:hint="eastAsia" w:ascii="黑体" w:hAnsi="宋体" w:eastAsia="黑体"/>
          <w:sz w:val="24"/>
        </w:rPr>
      </w:pP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本课程是传播学</w:t>
      </w:r>
      <w:r>
        <w:rPr>
          <w:rFonts w:hint="default"/>
          <w:color w:val="000000"/>
          <w:sz w:val="20"/>
          <w:szCs w:val="20"/>
        </w:rPr>
        <w:t>网络与新媒体方向</w:t>
      </w:r>
      <w:r>
        <w:rPr>
          <w:rFonts w:hint="eastAsia"/>
          <w:color w:val="000000"/>
          <w:sz w:val="20"/>
          <w:szCs w:val="20"/>
        </w:rPr>
        <w:t>的专业</w:t>
      </w:r>
      <w:r>
        <w:rPr>
          <w:rFonts w:hint="default"/>
          <w:color w:val="000000"/>
          <w:sz w:val="20"/>
          <w:szCs w:val="20"/>
        </w:rPr>
        <w:t>必修</w:t>
      </w:r>
      <w:r>
        <w:rPr>
          <w:rFonts w:hint="eastAsia"/>
          <w:color w:val="000000"/>
          <w:sz w:val="20"/>
          <w:szCs w:val="20"/>
        </w:rPr>
        <w:t>课。</w:t>
      </w:r>
      <w:r>
        <w:rPr>
          <w:rFonts w:hint="eastAsia" w:ascii="宋体" w:hAnsi="宋体"/>
          <w:szCs w:val="21"/>
        </w:rPr>
        <w:t>本课程旨在奠定</w:t>
      </w:r>
      <w:r>
        <w:rPr>
          <w:rFonts w:hint="default" w:ascii="宋体" w:hAnsi="宋体"/>
          <w:szCs w:val="21"/>
        </w:rPr>
        <w:t>剧本</w:t>
      </w:r>
      <w:r>
        <w:rPr>
          <w:rFonts w:hint="eastAsia" w:ascii="宋体" w:hAnsi="宋体"/>
          <w:szCs w:val="21"/>
        </w:rPr>
        <w:t>写作的理论基础，阐述影视编剧的基本概念与技巧。通过本课程的学习，使学生能够进行不同风格与题材的影视剧本创作；具备声音、画面造型和叙事相结合的剧本结构能力；并了解国内外影视剧作的基本趋势与最新动态。</w:t>
      </w:r>
      <w:r>
        <w:rPr>
          <w:rFonts w:hint="default" w:ascii="宋体" w:hAnsi="宋体"/>
          <w:szCs w:val="21"/>
        </w:rPr>
        <w:t>在日后的工作中，可以把编剧方法运用于各种媒体作品的创作中，如短视频、网络剧、纪录片等。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rFonts w:asciiTheme="majorBidi" w:hAnsiTheme="majorBidi" w:cstheme="majorBidi"/>
          <w:color w:val="000000"/>
          <w:szCs w:val="21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本课程适合传播学专业网络与新媒体方向2年级学生学习。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</w:p>
    <w:tbl>
      <w:tblPr>
        <w:tblStyle w:val="6"/>
        <w:tblW w:w="822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990"/>
        <w:gridCol w:w="5700"/>
        <w:gridCol w:w="851"/>
      </w:tblGrid>
      <w:tr>
        <w:tblPrEx>
          <w:tblLayout w:type="fixed"/>
        </w:tblPrEx>
        <w:trPr>
          <w:trHeight w:val="645" w:hRule="atLeast"/>
        </w:trPr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黑体" w:asciiTheme="majorBidi" w:hAnsiTheme="majorBidi" w:cstheme="majorBidi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黑体" w:asciiTheme="majorBidi" w:hAnsiTheme="majorBidi" w:cstheme="majorBidi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Layout w:type="fixed"/>
        </w:tblPrEx>
        <w:trPr>
          <w:trHeight w:val="645" w:hRule="atLeast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L011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LO111</w:t>
            </w:r>
          </w:p>
        </w:tc>
        <w:tc>
          <w:tcPr>
            <w:tcW w:w="5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615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LO112</w:t>
            </w:r>
          </w:p>
        </w:tc>
        <w:tc>
          <w:tcPr>
            <w:tcW w:w="5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645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LO211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825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LO212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95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L031</w:t>
            </w:r>
          </w:p>
        </w:tc>
        <w:tc>
          <w:tcPr>
            <w:tcW w:w="6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eastAsiaTheme="minorEastAsia" w:cstheme="majorBidi"/>
                <w:color w:val="000000"/>
                <w:kern w:val="0"/>
                <w:sz w:val="20"/>
                <w:szCs w:val="20"/>
              </w:rPr>
              <w:t>网络与新媒体的设计、开发应用与管理能力：具备网站设计与开发、app设计与开发等基本能力。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L032</w:t>
            </w:r>
          </w:p>
        </w:tc>
        <w:tc>
          <w:tcPr>
            <w:tcW w:w="6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eastAsiaTheme="minorEastAsia" w:cstheme="majorBidi"/>
                <w:color w:val="000000"/>
                <w:kern w:val="0"/>
                <w:sz w:val="20"/>
                <w:szCs w:val="20"/>
              </w:rPr>
              <w:t>网络与新媒体影视作品制作的理论与技术：能够熟练运用拍摄、剪辑、特效制作的技巧创作数字影视作品。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Helvetica" w:asciiTheme="minorBidi" w:hAnsiTheme="minorBidi" w:cstheme="minorBidi"/>
                <w:color w:val="000000"/>
                <w:kern w:val="0"/>
                <w:sz w:val="28"/>
                <w:szCs w:val="28"/>
              </w:rPr>
              <w:t>●</w:t>
            </w:r>
          </w:p>
        </w:tc>
      </w:tr>
      <w:tr>
        <w:tblPrEx>
          <w:tblLayout w:type="fixed"/>
        </w:tblPrEx>
        <w:trPr>
          <w:trHeight w:val="64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L033</w:t>
            </w:r>
          </w:p>
        </w:tc>
        <w:tc>
          <w:tcPr>
            <w:tcW w:w="6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eastAsiaTheme="minorEastAsia" w:cstheme="majorBidi"/>
                <w:color w:val="000000"/>
                <w:kern w:val="0"/>
                <w:sz w:val="20"/>
                <w:szCs w:val="20"/>
              </w:rPr>
              <w:t>网络与新媒体内容传播基本能力：文本写作与编辑、音频录制、图片拍摄与后期处理、图片制作与内容可视化，了解相关的法律法规和行业规则。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Helvetica" w:asciiTheme="minorBidi" w:hAnsiTheme="minorBidi" w:cstheme="minorBidi"/>
                <w:color w:val="000000"/>
                <w:kern w:val="0"/>
                <w:sz w:val="28"/>
                <w:szCs w:val="28"/>
              </w:rPr>
              <w:t>●</w:t>
            </w:r>
          </w:p>
        </w:tc>
      </w:tr>
      <w:tr>
        <w:tblPrEx>
          <w:tblLayout w:type="fixed"/>
        </w:tblPrEx>
        <w:trPr>
          <w:trHeight w:val="82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L034</w:t>
            </w:r>
          </w:p>
        </w:tc>
        <w:tc>
          <w:tcPr>
            <w:tcW w:w="6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eastAsiaTheme="minorEastAsia" w:cstheme="majorBidi"/>
                <w:color w:val="000000"/>
                <w:kern w:val="0"/>
                <w:sz w:val="20"/>
                <w:szCs w:val="20"/>
              </w:rPr>
              <w:t>网络与新媒体的管理和营销能力：具备利用网络与新媒体工具等进行品牌与产品开发、维护和传播的基本能力；具有消费行为、营销和客户心理的基本知识。具备组织、控制、管理、推广项目的能力。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750" w:hRule="atLeast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LO411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675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LO412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1095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LO413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LO414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LO511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00" w:firstLineChars="50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60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LO512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Helvetica" w:asciiTheme="minorBidi" w:hAnsiTheme="minorBidi" w:cstheme="minorBidi"/>
                <w:color w:val="000000"/>
                <w:kern w:val="0"/>
                <w:sz w:val="28"/>
                <w:szCs w:val="28"/>
              </w:rPr>
              <w:t>●</w:t>
            </w:r>
          </w:p>
        </w:tc>
      </w:tr>
      <w:tr>
        <w:tblPrEx>
          <w:tblLayout w:type="fixed"/>
        </w:tblPrEx>
        <w:trPr>
          <w:trHeight w:val="615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LO513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LO514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LO611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LO612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LO613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　</w:t>
            </w:r>
            <w:r>
              <w:rPr>
                <w:rFonts w:eastAsia="Helvetica" w:asciiTheme="minorBidi" w:hAnsiTheme="minorBidi" w:cstheme="minorBidi"/>
                <w:color w:val="000000"/>
                <w:kern w:val="0"/>
                <w:sz w:val="28"/>
                <w:szCs w:val="28"/>
              </w:rPr>
              <w:t>●</w:t>
            </w:r>
          </w:p>
        </w:tc>
      </w:tr>
      <w:tr>
        <w:tblPrEx>
          <w:tblLayout w:type="fixed"/>
        </w:tblPrEx>
        <w:trPr>
          <w:trHeight w:val="615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LO711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63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LO712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585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LO713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66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LO714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L0811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L0812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L0813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</w:p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  <w:r>
        <w:rPr>
          <w:rFonts w:ascii="黑体" w:hAnsi="宋体" w:eastAsia="黑体"/>
          <w:sz w:val="24"/>
        </w:rPr>
        <w:t>（</w:t>
      </w:r>
      <w:r>
        <w:rPr>
          <w:rFonts w:hint="eastAsia" w:ascii="黑体" w:hAnsi="宋体" w:eastAsia="黑体"/>
          <w:sz w:val="24"/>
        </w:rPr>
        <w:t>预期学习成果</w:t>
      </w:r>
      <w:r>
        <w:rPr>
          <w:rFonts w:ascii="黑体" w:hAnsi="宋体" w:eastAsia="黑体"/>
          <w:sz w:val="24"/>
        </w:rPr>
        <w:t>要可测量/能够证明）</w:t>
      </w:r>
    </w:p>
    <w:tbl>
      <w:tblPr>
        <w:tblStyle w:val="6"/>
        <w:tblpPr w:leftFromText="180" w:rightFromText="180" w:vertAnchor="text" w:horzAnchor="page" w:tblpX="1987" w:tblpY="152"/>
        <w:tblOverlap w:val="never"/>
        <w:tblW w:w="8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175"/>
        <w:gridCol w:w="2470"/>
        <w:gridCol w:w="2273"/>
        <w:gridCol w:w="1468"/>
      </w:tblGrid>
      <w:tr>
        <w:tblPrEx>
          <w:tblLayout w:type="fixed"/>
        </w:tblPrEx>
        <w:tc>
          <w:tcPr>
            <w:tcW w:w="711" w:type="dxa"/>
            <w:shd w:val="clear" w:color="auto" w:fill="auto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eastAsia="MS Mincho" w:asciiTheme="minorBidi" w:hAnsiTheme="minorBidi" w:cstheme="minorBidi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  <w:shd w:val="clear" w:color="auto" w:fill="auto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课程预期</w:t>
            </w:r>
          </w:p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课程目标</w:t>
            </w:r>
          </w:p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评价方</w:t>
            </w:r>
            <w:r>
              <w:rPr>
                <w:rFonts w:eastAsia="MS Mincho" w:asciiTheme="minorBidi" w:hAnsiTheme="minorBidi" w:cstheme="minorBidi"/>
                <w:b/>
                <w:color w:val="000000"/>
                <w:szCs w:val="21"/>
              </w:rPr>
              <w:t>形式</w:t>
            </w:r>
          </w:p>
        </w:tc>
        <w:tc>
          <w:tcPr>
            <w:tcW w:w="1468" w:type="dxa"/>
            <w:shd w:val="clear" w:color="auto" w:fill="auto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eastAsia="MS Mincho" w:asciiTheme="minorBidi" w:hAnsiTheme="minorBidi" w:cstheme="minorBidi"/>
                <w:b/>
                <w:color w:val="000000"/>
                <w:szCs w:val="21"/>
              </w:rPr>
              <w:t>序号</w:t>
            </w:r>
          </w:p>
        </w:tc>
      </w:tr>
      <w:tr>
        <w:tblPrEx>
          <w:tblLayout w:type="fixed"/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LO32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Bidi" w:hAnsiTheme="majorBidi" w:eastAsiaTheme="minorEastAsia" w:cstheme="majorBidi"/>
                <w:color w:val="000000"/>
                <w:kern w:val="0"/>
                <w:szCs w:val="21"/>
              </w:rPr>
            </w:pPr>
            <w:r>
              <w:rPr>
                <w:rFonts w:ascii="MS Mincho" w:hAnsi="MS Mincho" w:eastAsia="MS Mincho" w:cs="MS Mincho"/>
                <w:szCs w:val="21"/>
              </w:rPr>
              <w:t>了解影视作品的编剧规则和写作技巧。</w:t>
            </w:r>
          </w:p>
        </w:tc>
        <w:tc>
          <w:tcPr>
            <w:tcW w:w="2273" w:type="dxa"/>
            <w:shd w:val="clear" w:color="auto" w:fill="auto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eastAsiaTheme="minorEastAsia" w:cstheme="majorBidi"/>
                <w:color w:val="000000"/>
                <w:kern w:val="0"/>
                <w:szCs w:val="21"/>
              </w:rPr>
            </w:pPr>
            <w:r>
              <w:rPr>
                <w:rFonts w:asciiTheme="majorBidi" w:hAnsiTheme="majorBidi" w:eastAsiaTheme="minorEastAsia" w:cstheme="majorBidi"/>
                <w:color w:val="000000"/>
                <w:kern w:val="0"/>
                <w:szCs w:val="21"/>
              </w:rPr>
              <w:t>短片策划案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Bidi" w:hAnsiTheme="majorBidi" w:eastAsiaTheme="minorEastAsia" w:cstheme="majorBidi"/>
                <w:color w:val="000000"/>
                <w:kern w:val="0"/>
                <w:szCs w:val="21"/>
              </w:rPr>
            </w:pPr>
            <w:r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3" w:hRule="atLeast"/>
        </w:trPr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LO33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Bidi" w:hAnsiTheme="majorBidi" w:eastAsiaTheme="minorEastAsia" w:cstheme="majorBidi"/>
                <w:color w:val="000000"/>
                <w:kern w:val="0"/>
                <w:szCs w:val="21"/>
              </w:rPr>
            </w:pPr>
            <w:r>
              <w:rPr>
                <w:rFonts w:asciiTheme="majorBidi" w:hAnsiTheme="majorBidi" w:eastAsiaTheme="minorEastAsia" w:cstheme="majorBidi"/>
                <w:color w:val="000000"/>
                <w:kern w:val="0"/>
                <w:szCs w:val="21"/>
              </w:rPr>
              <w:t>掌握剧本写作的场景设计技巧并设计对白。</w:t>
            </w:r>
          </w:p>
        </w:tc>
        <w:tc>
          <w:tcPr>
            <w:tcW w:w="2273" w:type="dxa"/>
            <w:shd w:val="clear" w:color="auto" w:fill="auto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eastAsiaTheme="minorEastAsia" w:cstheme="majorBidi"/>
                <w:color w:val="000000"/>
                <w:kern w:val="0"/>
                <w:szCs w:val="21"/>
              </w:rPr>
            </w:pPr>
            <w:r>
              <w:rPr>
                <w:rFonts w:ascii="MS Mincho" w:hAnsi="MS Mincho" w:eastAsia="MS Mincho" w:cs="MS Mincho"/>
                <w:bCs/>
                <w:color w:val="000000"/>
                <w:szCs w:val="20"/>
              </w:rPr>
              <w:t>短片剧本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Bidi" w:hAnsiTheme="majorBidi" w:eastAsiaTheme="minorEastAsia" w:cstheme="majorBidi"/>
                <w:color w:val="000000"/>
                <w:kern w:val="0"/>
                <w:szCs w:val="21"/>
              </w:rPr>
            </w:pPr>
            <w:r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</w:tblPrEx>
        <w:trPr>
          <w:trHeight w:val="1109" w:hRule="atLeast"/>
        </w:trPr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LO512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Bidi" w:hAnsiTheme="majorBidi" w:eastAsiaTheme="minorEastAsia" w:cstheme="majorBidi"/>
                <w:color w:val="000000"/>
                <w:kern w:val="0"/>
                <w:szCs w:val="21"/>
              </w:rPr>
            </w:pPr>
            <w:r>
              <w:rPr>
                <w:rFonts w:ascii="MS Mincho" w:hAnsi="MS Mincho" w:eastAsia="MS Mincho" w:cs="MS Mincho"/>
                <w:color w:val="000000"/>
                <w:szCs w:val="21"/>
              </w:rPr>
              <w:t>能够清晰地分析影视作品的主题，人物性格，结构逻辑。</w:t>
            </w:r>
          </w:p>
        </w:tc>
        <w:tc>
          <w:tcPr>
            <w:tcW w:w="2273" w:type="dxa"/>
            <w:shd w:val="clear" w:color="auto" w:fill="auto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eastAsiaTheme="minorEastAsia" w:cstheme="majorBidi"/>
                <w:color w:val="000000"/>
                <w:kern w:val="0"/>
                <w:szCs w:val="21"/>
              </w:rPr>
            </w:pPr>
            <w:r>
              <w:rPr>
                <w:rFonts w:ascii="MS Mincho" w:hAnsi="MS Mincho" w:eastAsia="MS Mincho" w:cs="MS Mincho"/>
                <w:szCs w:val="21"/>
              </w:rPr>
              <w:t>作品分析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</w:pPr>
            <w:r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  <w:t>3</w:t>
            </w:r>
          </w:p>
          <w:p>
            <w:pPr>
              <w:spacing w:line="360" w:lineRule="auto"/>
              <w:jc w:val="center"/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</w:pPr>
          </w:p>
          <w:p>
            <w:pPr>
              <w:spacing w:line="360" w:lineRule="auto"/>
              <w:jc w:val="both"/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1109" w:hRule="atLeast"/>
        </w:trPr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</w:pPr>
            <w:r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Bidi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LO613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MS Mincho" w:hAnsi="MS Mincho" w:eastAsia="MS Mincho" w:cs="MS Mincho"/>
                <w:color w:val="000000"/>
                <w:szCs w:val="21"/>
              </w:rPr>
            </w:pPr>
            <w:r>
              <w:rPr>
                <w:rFonts w:ascii="MS Mincho" w:hAnsi="MS Mincho" w:eastAsia="MS Mincho" w:cs="MS Mincho"/>
                <w:color w:val="000000"/>
                <w:szCs w:val="21"/>
              </w:rPr>
              <w:t>理解剧本格式并能够熟练地在办公软件上操作。</w:t>
            </w:r>
          </w:p>
        </w:tc>
        <w:tc>
          <w:tcPr>
            <w:tcW w:w="2273" w:type="dxa"/>
            <w:shd w:val="clear" w:color="auto" w:fill="auto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MS Mincho" w:hAnsi="MS Mincho" w:eastAsia="MS Mincho" w:cs="MS Mincho"/>
                <w:szCs w:val="21"/>
              </w:rPr>
            </w:pPr>
            <w:r>
              <w:rPr>
                <w:rFonts w:ascii="MS Mincho" w:hAnsi="MS Mincho" w:eastAsia="MS Mincho" w:cs="MS Mincho"/>
                <w:szCs w:val="21"/>
              </w:rPr>
              <w:t>短片剧本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</w:pPr>
            <w:r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  <w:t>4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eastAsia="黑体" w:asciiTheme="majorBidi" w:hAnsiTheme="majorBidi" w:cstheme="majorBidi"/>
          <w:sz w:val="24"/>
        </w:rPr>
      </w:pPr>
      <w:r>
        <w:rPr>
          <w:rFonts w:eastAsia="黑体" w:asciiTheme="majorBidi" w:hAnsiTheme="majorBidi" w:cstheme="majorBidi"/>
          <w:sz w:val="24"/>
        </w:rPr>
        <w:t>六、课程内容</w:t>
      </w:r>
    </w:p>
    <w:p>
      <w:pPr>
        <w:snapToGrid w:val="0"/>
        <w:spacing w:before="50" w:after="50" w:line="288" w:lineRule="auto"/>
        <w:ind w:firstLine="420" w:firstLineChars="200"/>
        <w:jc w:val="left"/>
        <w:rPr>
          <w:rFonts w:asciiTheme="majorBidi" w:hAnsiTheme="majorBidi" w:cstheme="majorBidi"/>
          <w:szCs w:val="21"/>
        </w:rPr>
      </w:pPr>
      <w:r>
        <w:rPr>
          <w:rFonts w:asciiTheme="majorBidi" w:hAnsiTheme="majorBidi" w:cstheme="majorBidi"/>
          <w:szCs w:val="21"/>
        </w:rPr>
        <w:t>本课程共计</w:t>
      </w:r>
      <w:r>
        <w:rPr>
          <w:rFonts w:hint="default" w:asciiTheme="majorBidi" w:hAnsiTheme="majorBidi" w:cstheme="majorBidi"/>
          <w:szCs w:val="21"/>
        </w:rPr>
        <w:t>32</w:t>
      </w:r>
      <w:r>
        <w:rPr>
          <w:rFonts w:asciiTheme="majorBidi" w:hAnsiTheme="majorBidi" w:cstheme="majorBidi"/>
          <w:szCs w:val="21"/>
        </w:rPr>
        <w:t>学时，理论课程是16学时，实践课时是16学时</w:t>
      </w:r>
    </w:p>
    <w:p>
      <w:pPr>
        <w:snapToGrid w:val="0"/>
        <w:spacing w:before="50" w:after="50" w:line="288" w:lineRule="auto"/>
        <w:jc w:val="left"/>
        <w:rPr>
          <w:rFonts w:hint="eastAsia" w:asciiTheme="majorBidi" w:hAnsiTheme="majorBidi" w:cstheme="majorBidi"/>
          <w:szCs w:val="21"/>
        </w:rPr>
      </w:pP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/>
          <w:bCs/>
          <w:szCs w:val="21"/>
        </w:rPr>
      </w:pPr>
      <w:r>
        <w:rPr>
          <w:rFonts w:hint="eastAsia" w:asciiTheme="majorBidi" w:hAnsiTheme="majorBidi" w:cstheme="majorBidi"/>
          <w:b/>
          <w:bCs/>
          <w:szCs w:val="21"/>
        </w:rPr>
        <w:t>第一单元：</w:t>
      </w:r>
      <w:r>
        <w:rPr>
          <w:rFonts w:hint="default" w:asciiTheme="majorBidi" w:hAnsiTheme="majorBidi" w:cstheme="majorBidi"/>
          <w:b/>
          <w:bCs/>
          <w:szCs w:val="21"/>
        </w:rPr>
        <w:t>故事的基本原理</w:t>
      </w:r>
    </w:p>
    <w:p>
      <w:pPr>
        <w:snapToGrid w:val="0"/>
        <w:spacing w:line="288" w:lineRule="auto"/>
        <w:ind w:firstLine="420" w:firstLineChars="200"/>
        <w:rPr>
          <w:rFonts w:hint="eastAsia" w:asciiTheme="majorBidi" w:hAnsiTheme="majorBidi" w:cstheme="majorBidi"/>
          <w:bCs/>
          <w:szCs w:val="21"/>
        </w:rPr>
      </w:pPr>
      <w:r>
        <w:rPr>
          <w:rFonts w:hint="eastAsia" w:asciiTheme="majorBidi" w:hAnsiTheme="majorBidi" w:cstheme="majorBidi"/>
          <w:bCs/>
          <w:szCs w:val="21"/>
        </w:rPr>
        <w:t>本单元通过课堂讲授、讨论和练习，让同学理解并掌握</w:t>
      </w:r>
      <w:r>
        <w:rPr>
          <w:rFonts w:hint="default" w:asciiTheme="majorBidi" w:hAnsiTheme="majorBidi" w:cstheme="majorBidi"/>
          <w:bCs/>
          <w:szCs w:val="21"/>
        </w:rPr>
        <w:t>影视编剧</w:t>
      </w:r>
      <w:r>
        <w:rPr>
          <w:rFonts w:hint="eastAsia" w:asciiTheme="majorBidi" w:hAnsiTheme="majorBidi" w:cstheme="majorBidi"/>
          <w:bCs/>
          <w:szCs w:val="21"/>
        </w:rPr>
        <w:t>的几个要素</w:t>
      </w:r>
      <w:r>
        <w:rPr>
          <w:rFonts w:hint="default" w:asciiTheme="majorBidi" w:hAnsiTheme="majorBidi" w:cstheme="majorBidi"/>
          <w:bCs/>
          <w:szCs w:val="21"/>
        </w:rPr>
        <w:t>：叙事与故事的区别，故事价值曲线的变化，故事的构成元素，故事的结构。</w:t>
      </w:r>
    </w:p>
    <w:p>
      <w:pPr>
        <w:snapToGrid w:val="0"/>
        <w:spacing w:line="288" w:lineRule="auto"/>
        <w:ind w:firstLine="420" w:firstLineChars="200"/>
        <w:rPr>
          <w:rFonts w:hint="eastAsia" w:asciiTheme="majorBidi" w:hAnsiTheme="majorBidi" w:cstheme="majorBidi"/>
          <w:bCs/>
          <w:szCs w:val="21"/>
        </w:rPr>
      </w:pPr>
      <w:r>
        <w:rPr>
          <w:rFonts w:hint="eastAsia" w:asciiTheme="majorBidi" w:hAnsiTheme="majorBidi" w:cstheme="majorBidi"/>
          <w:bCs/>
          <w:szCs w:val="21"/>
        </w:rPr>
        <w:t>并通</w:t>
      </w:r>
      <w:r>
        <w:rPr>
          <w:rFonts w:hint="default" w:asciiTheme="majorBidi" w:hAnsiTheme="majorBidi" w:cstheme="majorBidi"/>
          <w:bCs/>
          <w:szCs w:val="21"/>
        </w:rPr>
        <w:t>过作品分析与讨论，深化对概念的理解，并初步运用于写作中。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Cs/>
          <w:szCs w:val="21"/>
        </w:rPr>
      </w:pPr>
      <w:r>
        <w:rPr>
          <w:rFonts w:hint="eastAsia" w:asciiTheme="majorBidi" w:hAnsiTheme="majorBidi" w:cstheme="majorBidi"/>
          <w:bCs/>
          <w:szCs w:val="21"/>
        </w:rPr>
        <w:t>教学难点：</w:t>
      </w:r>
      <w:r>
        <w:rPr>
          <w:rFonts w:hint="default" w:asciiTheme="majorBidi" w:hAnsiTheme="majorBidi" w:cstheme="majorBidi"/>
          <w:bCs/>
          <w:szCs w:val="21"/>
        </w:rPr>
        <w:t>叙事与故事的区别，故事的结构。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/>
          <w:bCs/>
          <w:szCs w:val="21"/>
        </w:rPr>
        <w:t> </w:t>
      </w:r>
    </w:p>
    <w:p>
      <w:pPr>
        <w:snapToGrid w:val="0"/>
        <w:spacing w:line="288" w:lineRule="auto"/>
        <w:ind w:firstLine="420" w:firstLineChars="200"/>
        <w:rPr>
          <w:rFonts w:hint="default" w:asciiTheme="majorBidi" w:hAnsiTheme="majorBidi" w:cstheme="majorBidi"/>
          <w:b/>
          <w:bCs/>
          <w:szCs w:val="21"/>
        </w:rPr>
      </w:pPr>
      <w:r>
        <w:rPr>
          <w:rFonts w:hint="eastAsia" w:asciiTheme="majorBidi" w:hAnsiTheme="majorBidi" w:cstheme="majorBidi"/>
          <w:b/>
          <w:bCs/>
          <w:szCs w:val="21"/>
        </w:rPr>
        <w:t>第二单元：</w:t>
      </w:r>
      <w:r>
        <w:rPr>
          <w:rFonts w:hint="default" w:asciiTheme="majorBidi" w:hAnsiTheme="majorBidi" w:cstheme="majorBidi"/>
          <w:b/>
          <w:bCs/>
          <w:szCs w:val="21"/>
        </w:rPr>
        <w:t>主题分析与人物刻画</w:t>
      </w:r>
    </w:p>
    <w:p>
      <w:pPr>
        <w:snapToGrid w:val="0"/>
        <w:spacing w:line="288" w:lineRule="auto"/>
        <w:ind w:firstLine="420" w:firstLineChars="200"/>
        <w:rPr>
          <w:rFonts w:hint="default" w:asciiTheme="majorBidi" w:hAnsiTheme="majorBidi" w:cstheme="majorBidi"/>
          <w:bCs/>
          <w:szCs w:val="21"/>
        </w:rPr>
      </w:pPr>
      <w:r>
        <w:rPr>
          <w:rFonts w:hint="eastAsia" w:asciiTheme="majorBidi" w:hAnsiTheme="majorBidi" w:cstheme="majorBidi"/>
          <w:bCs/>
          <w:szCs w:val="21"/>
        </w:rPr>
        <w:t>本单元通过课堂讲授和案例分析，让同学</w:t>
      </w:r>
      <w:r>
        <w:rPr>
          <w:rFonts w:hint="default" w:asciiTheme="majorBidi" w:hAnsiTheme="majorBidi" w:cstheme="majorBidi"/>
          <w:bCs/>
          <w:szCs w:val="21"/>
        </w:rPr>
        <w:t>认识并理解人物是剧本的核心，理解圆形人物与扁平人物的不同，了解几种典型的人物设计，并通过人物的行为与选择确定影片的主题。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Cs/>
          <w:szCs w:val="21"/>
        </w:rPr>
      </w:pPr>
      <w:r>
        <w:rPr>
          <w:rFonts w:hint="eastAsia" w:asciiTheme="majorBidi" w:hAnsiTheme="majorBidi" w:cstheme="majorBidi"/>
          <w:bCs/>
          <w:szCs w:val="21"/>
        </w:rPr>
        <w:t>并通过</w:t>
      </w:r>
      <w:r>
        <w:rPr>
          <w:rFonts w:hint="default" w:asciiTheme="majorBidi" w:hAnsiTheme="majorBidi" w:cstheme="majorBidi"/>
          <w:bCs/>
          <w:szCs w:val="21"/>
        </w:rPr>
        <w:t>短片策划练习，将知识点运用于实践中。</w:t>
      </w:r>
    </w:p>
    <w:p>
      <w:pPr>
        <w:snapToGrid w:val="0"/>
        <w:spacing w:line="288" w:lineRule="auto"/>
        <w:ind w:firstLine="420" w:firstLineChars="200"/>
        <w:rPr>
          <w:rFonts w:hint="eastAsia" w:asciiTheme="majorBidi" w:hAnsiTheme="majorBidi" w:cstheme="majorBidi"/>
          <w:bCs/>
          <w:szCs w:val="21"/>
        </w:rPr>
      </w:pPr>
      <w:r>
        <w:rPr>
          <w:rFonts w:hint="eastAsia" w:asciiTheme="majorBidi" w:hAnsiTheme="majorBidi" w:cstheme="majorBidi"/>
          <w:bCs/>
          <w:szCs w:val="21"/>
        </w:rPr>
        <w:t>教学难点：</w:t>
      </w:r>
      <w:r>
        <w:rPr>
          <w:rFonts w:hint="default" w:asciiTheme="majorBidi" w:hAnsiTheme="majorBidi" w:cstheme="majorBidi"/>
          <w:bCs/>
          <w:szCs w:val="21"/>
        </w:rPr>
        <w:t>圆形人物与扁平人物。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/>
          <w:bCs/>
          <w:szCs w:val="21"/>
        </w:rPr>
        <w:t> 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/>
          <w:bCs/>
          <w:szCs w:val="21"/>
        </w:rPr>
      </w:pPr>
      <w:r>
        <w:rPr>
          <w:rFonts w:hint="eastAsia" w:asciiTheme="majorBidi" w:hAnsiTheme="majorBidi" w:cstheme="majorBidi"/>
          <w:b/>
          <w:bCs/>
          <w:szCs w:val="21"/>
        </w:rPr>
        <w:t>第三单元：</w:t>
      </w:r>
      <w:r>
        <w:rPr>
          <w:rFonts w:hint="default" w:asciiTheme="majorBidi" w:hAnsiTheme="majorBidi" w:cstheme="majorBidi"/>
          <w:b/>
          <w:bCs/>
          <w:szCs w:val="21"/>
        </w:rPr>
        <w:t>类型分析</w:t>
      </w:r>
    </w:p>
    <w:p>
      <w:pPr>
        <w:snapToGrid w:val="0"/>
        <w:spacing w:line="288" w:lineRule="auto"/>
        <w:ind w:firstLine="420" w:firstLineChars="200"/>
        <w:rPr>
          <w:rFonts w:hint="default" w:asciiTheme="majorBidi" w:hAnsiTheme="majorBidi" w:cstheme="majorBidi"/>
          <w:bCs/>
          <w:szCs w:val="21"/>
        </w:rPr>
      </w:pPr>
      <w:r>
        <w:rPr>
          <w:rFonts w:hint="eastAsia" w:asciiTheme="majorBidi" w:hAnsiTheme="majorBidi" w:cstheme="majorBidi"/>
          <w:bCs/>
          <w:szCs w:val="21"/>
        </w:rPr>
        <w:t>本单元通过课堂讲授、案例分析</w:t>
      </w:r>
      <w:r>
        <w:rPr>
          <w:rFonts w:hint="default" w:asciiTheme="majorBidi" w:hAnsiTheme="majorBidi" w:cstheme="majorBidi"/>
          <w:bCs/>
          <w:szCs w:val="21"/>
        </w:rPr>
        <w:t>，让同学理解影视类型的含义及其在行业中的作用。了解几种典型的类型片编剧模式及技巧。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Cs/>
          <w:szCs w:val="21"/>
        </w:rPr>
      </w:pPr>
      <w:r>
        <w:rPr>
          <w:rFonts w:hint="eastAsia" w:asciiTheme="majorBidi" w:hAnsiTheme="majorBidi" w:cstheme="majorBidi"/>
          <w:bCs/>
          <w:szCs w:val="21"/>
        </w:rPr>
        <w:t>并通过使用给定素材、给定主题的</w:t>
      </w:r>
      <w:r>
        <w:rPr>
          <w:rFonts w:hint="default" w:asciiTheme="majorBidi" w:hAnsiTheme="majorBidi" w:cstheme="majorBidi"/>
          <w:bCs/>
          <w:szCs w:val="21"/>
        </w:rPr>
        <w:t>写作练习，训练同学的写作能力</w:t>
      </w:r>
      <w:r>
        <w:rPr>
          <w:rFonts w:hint="eastAsia" w:asciiTheme="majorBidi" w:hAnsiTheme="majorBidi" w:cstheme="majorBidi"/>
          <w:bCs/>
          <w:szCs w:val="21"/>
        </w:rPr>
        <w:t>。</w:t>
      </w:r>
    </w:p>
    <w:p>
      <w:pPr>
        <w:snapToGrid w:val="0"/>
        <w:spacing w:line="288" w:lineRule="auto"/>
        <w:ind w:firstLine="420" w:firstLineChars="200"/>
        <w:rPr>
          <w:rFonts w:hint="default" w:asciiTheme="majorBidi" w:hAnsiTheme="majorBidi" w:cstheme="majorBidi"/>
          <w:bCs/>
          <w:szCs w:val="21"/>
        </w:rPr>
      </w:pPr>
      <w:r>
        <w:rPr>
          <w:rFonts w:hint="eastAsia" w:asciiTheme="majorBidi" w:hAnsiTheme="majorBidi" w:cstheme="majorBidi"/>
          <w:bCs/>
          <w:szCs w:val="21"/>
        </w:rPr>
        <w:t>教学难点：</w:t>
      </w:r>
      <w:r>
        <w:rPr>
          <w:rFonts w:hint="default" w:asciiTheme="majorBidi" w:hAnsiTheme="majorBidi" w:cstheme="majorBidi"/>
          <w:bCs/>
          <w:szCs w:val="21"/>
        </w:rPr>
        <w:t>类型在影视编剧中的作用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/>
          <w:bCs/>
          <w:szCs w:val="21"/>
        </w:rPr>
        <w:t> </w:t>
      </w:r>
    </w:p>
    <w:p>
      <w:pPr>
        <w:snapToGrid w:val="0"/>
        <w:spacing w:line="288" w:lineRule="auto"/>
        <w:ind w:firstLine="420" w:firstLineChars="200"/>
        <w:rPr>
          <w:rFonts w:hint="default" w:asciiTheme="majorBidi" w:hAnsiTheme="majorBidi" w:cstheme="majorBidi"/>
          <w:b/>
          <w:bCs/>
          <w:szCs w:val="21"/>
        </w:rPr>
      </w:pPr>
      <w:r>
        <w:rPr>
          <w:rFonts w:hint="eastAsia" w:asciiTheme="majorBidi" w:hAnsiTheme="majorBidi" w:cstheme="majorBidi"/>
          <w:b/>
          <w:bCs/>
          <w:szCs w:val="21"/>
        </w:rPr>
        <w:t>第四单元：</w:t>
      </w:r>
      <w:r>
        <w:rPr>
          <w:rFonts w:hint="default" w:asciiTheme="majorBidi" w:hAnsiTheme="majorBidi" w:cstheme="majorBidi"/>
          <w:b/>
          <w:bCs/>
          <w:szCs w:val="21"/>
        </w:rPr>
        <w:t>编剧技巧的运用：场景与对白</w:t>
      </w:r>
    </w:p>
    <w:p>
      <w:pPr>
        <w:snapToGrid w:val="0"/>
        <w:spacing w:line="288" w:lineRule="auto"/>
        <w:ind w:firstLine="420" w:firstLineChars="200"/>
        <w:rPr>
          <w:rFonts w:hint="eastAsia" w:asciiTheme="majorBidi" w:hAnsiTheme="majorBidi" w:cstheme="majorBidi"/>
          <w:bCs/>
          <w:szCs w:val="21"/>
        </w:rPr>
      </w:pPr>
      <w:r>
        <w:rPr>
          <w:rFonts w:hint="eastAsia" w:asciiTheme="majorBidi" w:hAnsiTheme="majorBidi" w:cstheme="majorBidi"/>
          <w:bCs/>
          <w:szCs w:val="21"/>
        </w:rPr>
        <w:t>本单元在前三个单元你的基础上，进行一个更大规模和自由度的创作练习。</w:t>
      </w:r>
      <w:r>
        <w:rPr>
          <w:rFonts w:hint="default" w:asciiTheme="majorBidi" w:hAnsiTheme="majorBidi" w:cstheme="majorBidi"/>
          <w:bCs/>
          <w:szCs w:val="21"/>
        </w:rPr>
        <w:t>在成型故事的基础上，学习场景与对白的写作。并尝试着将编剧技巧运用于其他媒介中，如视频广告、短视频、纪录片等。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szCs w:val="21"/>
        </w:rPr>
      </w:pPr>
      <w:r>
        <w:rPr>
          <w:rFonts w:hint="eastAsia" w:asciiTheme="majorBidi" w:hAnsiTheme="majorBidi" w:cstheme="majorBidi"/>
          <w:bCs/>
          <w:szCs w:val="21"/>
        </w:rPr>
        <w:t>教学难点：</w:t>
      </w:r>
      <w:r>
        <w:rPr>
          <w:rFonts w:hint="default" w:asciiTheme="majorBidi" w:hAnsiTheme="majorBidi" w:cstheme="majorBidi"/>
          <w:bCs/>
          <w:szCs w:val="21"/>
        </w:rPr>
        <w:t>从理论到实践的跨越。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  <w:r>
        <w:rPr>
          <w:rFonts w:hint="default" w:ascii="黑体" w:hAnsi="宋体" w:eastAsia="黑体"/>
          <w:sz w:val="24"/>
        </w:rPr>
        <w:t>无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520" w:firstLine="400" w:firstLineChars="200"/>
        <w:rPr>
          <w:rFonts w:ascii="黑体" w:hAnsi="宋体" w:eastAsia="黑体"/>
          <w:sz w:val="24"/>
        </w:rPr>
      </w:pPr>
      <w:r>
        <w:rPr>
          <w:rFonts w:hint="default" w:ascii="宋体" w:hAnsi="宋体"/>
          <w:sz w:val="20"/>
          <w:szCs w:val="20"/>
        </w:rPr>
        <w:t>无</w:t>
      </w:r>
    </w:p>
    <w:p>
      <w:pPr>
        <w:snapToGrid w:val="0"/>
        <w:spacing w:line="288" w:lineRule="auto"/>
        <w:ind w:right="2520" w:firstLine="480" w:firstLineChars="200"/>
        <w:rPr>
          <w:rFonts w:hint="eastAsia" w:ascii="黑体" w:hAnsi="宋体" w:eastAsia="黑体"/>
          <w:sz w:val="24"/>
        </w:rPr>
      </w:pPr>
    </w:p>
    <w:p>
      <w:pPr>
        <w:snapToGrid w:val="0"/>
        <w:spacing w:line="288" w:lineRule="auto"/>
        <w:ind w:right="2520" w:firstLine="480" w:firstLineChars="200"/>
        <w:rPr>
          <w:rFonts w:hint="eastAsia"/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tbl>
      <w:tblPr>
        <w:tblStyle w:val="6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总评构成（1+X）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hint="default" w:asciiTheme="majorBidi" w:hAnsiTheme="majorBidi" w:cstheme="majorBidi"/>
                <w:bCs/>
                <w:color w:val="000000"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hint="default" w:asciiTheme="majorBidi" w:hAnsiTheme="majorBidi" w:cstheme="majorBidi"/>
                <w:bCs/>
                <w:color w:val="000000"/>
                <w:szCs w:val="21"/>
              </w:rPr>
              <w:t>短片剧本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hint="default" w:asciiTheme="majorBidi" w:hAnsiTheme="majorBidi" w:cstheme="majorBidi"/>
                <w:bCs/>
                <w:color w:val="000000"/>
                <w:szCs w:val="21"/>
              </w:rPr>
              <w:t>50</w:t>
            </w:r>
            <w:r>
              <w:rPr>
                <w:rFonts w:hint="eastAsia" w:asciiTheme="majorBidi" w:hAnsiTheme="majorBidi" w:cstheme="majorBidi"/>
                <w:bCs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短片策划案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hint="default" w:asciiTheme="majorBidi" w:hAnsiTheme="majorBidi" w:cstheme="majorBidi"/>
                <w:bCs/>
                <w:color w:val="000000"/>
                <w:szCs w:val="21"/>
              </w:rPr>
              <w:t>30</w:t>
            </w: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剧本分析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hint="default" w:asciiTheme="majorBidi" w:hAnsiTheme="majorBidi" w:cstheme="majorBidi"/>
                <w:bCs/>
                <w:color w:val="000000"/>
                <w:szCs w:val="21"/>
              </w:rPr>
              <w:t>20</w:t>
            </w: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%</w:t>
            </w:r>
          </w:p>
        </w:tc>
      </w:tr>
    </w:tbl>
    <w:p>
      <w:pPr>
        <w:snapToGrid w:val="0"/>
        <w:spacing w:before="120" w:after="120" w:line="288" w:lineRule="auto"/>
        <w:rPr>
          <w:rFonts w:hint="eastAsia"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bookmarkStart w:id="1" w:name="_GoBack"/>
      <w:bookmarkEnd w:id="1"/>
      <w:r>
        <w:rPr>
          <w:rFonts w:hint="eastAsia"/>
          <w:sz w:val="28"/>
          <w:szCs w:val="28"/>
        </w:rPr>
        <w:t xml:space="preserve">                         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审核时间：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NewRomanPSM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FZSSK--GBK1-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LTCXHJW--GB1-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LTHJW--GB1-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Ya1gj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YK--GBK1-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K--GBK1-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ZDXK--GBK1-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48+ZKHKM8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3+SimSu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翩翩体-繁">
    <w:panose1 w:val="03000300000000000000"/>
    <w:charset w:val="86"/>
    <w:family w:val="auto"/>
    <w:pitch w:val="default"/>
    <w:sig w:usb0="A00002FF" w:usb1="7ACF7CFB" w:usb2="00000016" w:usb3="00000000" w:csb0="00040001" w:csb1="00000000"/>
  </w:font>
  <w:font w:name="FZS3JW--GB1-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Kaiti-SC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MS Mincho">
    <w:altName w:val="Hiragino Sans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651F"/>
    <w:rsid w:val="001072BC"/>
    <w:rsid w:val="001B6F2B"/>
    <w:rsid w:val="00256B39"/>
    <w:rsid w:val="0026033C"/>
    <w:rsid w:val="002E3721"/>
    <w:rsid w:val="00313BBA"/>
    <w:rsid w:val="0032602E"/>
    <w:rsid w:val="003367AE"/>
    <w:rsid w:val="003B1258"/>
    <w:rsid w:val="003D4CAA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6E63C2"/>
    <w:rsid w:val="024B0C39"/>
    <w:rsid w:val="0A8128A6"/>
    <w:rsid w:val="0BF32A1B"/>
    <w:rsid w:val="10BD2C22"/>
    <w:rsid w:val="11AF7C1C"/>
    <w:rsid w:val="22987C80"/>
    <w:rsid w:val="24192CCC"/>
    <w:rsid w:val="39A66CD4"/>
    <w:rsid w:val="3CD52CE1"/>
    <w:rsid w:val="410F2E6A"/>
    <w:rsid w:val="4430136C"/>
    <w:rsid w:val="47EFD886"/>
    <w:rsid w:val="4AB0382B"/>
    <w:rsid w:val="569868B5"/>
    <w:rsid w:val="611F6817"/>
    <w:rsid w:val="66CA1754"/>
    <w:rsid w:val="6F1E65D4"/>
    <w:rsid w:val="6F266C86"/>
    <w:rsid w:val="6F5042C2"/>
    <w:rsid w:val="74316312"/>
    <w:rsid w:val="75DFEBF5"/>
    <w:rsid w:val="780F13C8"/>
    <w:rsid w:val="7C385448"/>
    <w:rsid w:val="7CB3663D"/>
    <w:rsid w:val="9BFEF51A"/>
    <w:rsid w:val="EEEEAE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字符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字符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530</Words>
  <Characters>3022</Characters>
  <Lines>25</Lines>
  <Paragraphs>7</Paragraphs>
  <TotalTime>0</TotalTime>
  <ScaleCrop>false</ScaleCrop>
  <LinksUpToDate>false</LinksUpToDate>
  <CharactersWithSpaces>3545</CharactersWithSpaces>
  <Application>WPS Office_1.3.1.1688_F1E327BC-269C-435d-A152-05C5408002CA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2016-12-20T15:34:00Z</dcterms:created>
  <dc:creator>juvg</dc:creator>
  <cp:lastModifiedBy>Yuan</cp:lastModifiedBy>
  <dcterms:modified xsi:type="dcterms:W3CDTF">2019-08-31T14:45:29Z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