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9531" w14:textId="77777777" w:rsidR="00A96C65" w:rsidRDefault="00A96C65">
      <w:pPr>
        <w:spacing w:line="288" w:lineRule="auto"/>
        <w:ind w:rightChars="200" w:right="420"/>
        <w:rPr>
          <w:b/>
          <w:sz w:val="28"/>
          <w:szCs w:val="30"/>
        </w:rPr>
      </w:pPr>
    </w:p>
    <w:p w14:paraId="60BD3604" w14:textId="77777777" w:rsidR="00A96C65" w:rsidRDefault="00000000">
      <w:pPr>
        <w:spacing w:line="288" w:lineRule="auto"/>
        <w:ind w:leftChars="200" w:left="420" w:rightChars="200" w:right="420"/>
        <w:jc w:val="center"/>
        <w:rPr>
          <w:b/>
          <w:sz w:val="28"/>
          <w:szCs w:val="30"/>
        </w:rPr>
      </w:pPr>
      <w:r>
        <w:rPr>
          <w:b/>
          <w:noProof/>
          <w:sz w:val="28"/>
          <w:szCs w:val="30"/>
        </w:rPr>
        <mc:AlternateContent>
          <mc:Choice Requires="wps">
            <w:drawing>
              <wp:anchor distT="0" distB="0" distL="114300" distR="114300" simplePos="0" relativeHeight="251659264" behindDoc="0" locked="0" layoutInCell="1" allowOverlap="1" wp14:anchorId="247C54C6" wp14:editId="50CCEFEB">
                <wp:simplePos x="0" y="0"/>
                <wp:positionH relativeFrom="page">
                  <wp:posOffset>947420</wp:posOffset>
                </wp:positionH>
                <wp:positionV relativeFrom="page">
                  <wp:posOffset>895350</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1573E7E" w14:textId="77777777" w:rsidR="00A96C65" w:rsidRDefault="00000000">
                            <w:pPr>
                              <w:jc w:val="left"/>
                              <w:rPr>
                                <w:rFonts w:ascii="宋体" w:hAnsi="宋体"/>
                                <w:spacing w:val="20"/>
                                <w:sz w:val="24"/>
                              </w:rPr>
                            </w:pPr>
                            <w:r>
                              <w:rPr>
                                <w:rFonts w:ascii="宋体" w:hAnsi="宋体" w:hint="eastAsia"/>
                                <w:spacing w:val="20"/>
                                <w:sz w:val="24"/>
                              </w:rPr>
                              <w:t>SJQU-QR-JW-033（A0）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47C54C6" id="_x0000_t202" coordsize="21600,21600" o:spt="202" path="m,l,21600r21600,l21600,xe">
                <v:stroke joinstyle="miter"/>
                <v:path gradientshapeok="t" o:connecttype="rect"/>
              </v:shapetype>
              <v:shape id="文本框 1" o:spid="_x0000_s1026" type="#_x0000_t202" style="position:absolute;left:0;text-align:left;margin-left:74.6pt;margin-top:70.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" stroked="f" strokeweight=".5pt">
                <v:textbox>
                  <w:txbxContent>
                    <w:p w14:paraId="71573E7E" w14:textId="77777777" w:rsidR="00A96C65" w:rsidRDefault="00000000">
                      <w:pPr>
                        <w:jc w:val="left"/>
                        <w:rPr>
                          <w:rFonts w:ascii="宋体" w:hAnsi="宋体"/>
                          <w:spacing w:val="20"/>
                          <w:sz w:val="24"/>
                        </w:rPr>
                      </w:pPr>
                      <w:r>
                        <w:rPr>
                          <w:rFonts w:ascii="宋体" w:hAnsi="宋体" w:hint="eastAsia"/>
                          <w:spacing w:val="20"/>
                          <w:sz w:val="24"/>
                        </w:rPr>
                        <w:t>SJQU-QR-JW-033（A0）</w:t>
                      </w:r>
                    </w:p>
                  </w:txbxContent>
                </v:textbox>
                <w10:wrap anchorx="page" anchory="page"/>
              </v:shape>
            </w:pict>
          </mc:Fallback>
        </mc:AlternateContent>
      </w:r>
      <w:r>
        <w:rPr>
          <w:rFonts w:hint="eastAsia"/>
          <w:b/>
          <w:sz w:val="28"/>
          <w:szCs w:val="30"/>
        </w:rPr>
        <w:t>【</w:t>
      </w:r>
      <w:r>
        <w:rPr>
          <w:rFonts w:ascii="宋体" w:hAnsi="宋体" w:hint="eastAsia"/>
          <w:b/>
          <w:bCs/>
          <w:sz w:val="28"/>
        </w:rPr>
        <w:t>公共关系学</w:t>
      </w:r>
      <w:r>
        <w:rPr>
          <w:rFonts w:hint="eastAsia"/>
          <w:b/>
          <w:sz w:val="28"/>
          <w:szCs w:val="30"/>
        </w:rPr>
        <w:t>】</w:t>
      </w:r>
    </w:p>
    <w:p w14:paraId="55CE20A7" w14:textId="77777777" w:rsidR="00A96C65" w:rsidRDefault="00000000">
      <w:pPr>
        <w:spacing w:line="288" w:lineRule="auto"/>
        <w:ind w:leftChars="200" w:left="420" w:rightChars="200" w:right="420"/>
        <w:jc w:val="center"/>
        <w:rPr>
          <w:b/>
          <w:bCs/>
          <w:sz w:val="28"/>
        </w:rPr>
      </w:pPr>
      <w:r>
        <w:rPr>
          <w:b/>
          <w:bCs/>
          <w:sz w:val="28"/>
        </w:rPr>
        <w:t>【</w:t>
      </w:r>
      <w:r>
        <w:rPr>
          <w:b/>
          <w:bCs/>
          <w:sz w:val="28"/>
        </w:rPr>
        <w:t>Public Relations</w:t>
      </w:r>
      <w:r>
        <w:rPr>
          <w:b/>
          <w:bCs/>
          <w:sz w:val="28"/>
        </w:rPr>
        <w:t>】</w:t>
      </w:r>
    </w:p>
    <w:p w14:paraId="5FC78168" w14:textId="77777777" w:rsidR="00A96C65" w:rsidRDefault="00000000">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03BC4B5A" w14:textId="77777777" w:rsidR="00A96C65" w:rsidRDefault="00000000">
      <w:pPr>
        <w:snapToGrid w:val="0"/>
        <w:spacing w:line="288" w:lineRule="auto"/>
        <w:ind w:firstLineChars="196" w:firstLine="394"/>
        <w:rPr>
          <w:b/>
          <w:bCs/>
          <w:sz w:val="20"/>
          <w:szCs w:val="20"/>
        </w:rPr>
      </w:pPr>
      <w:r>
        <w:rPr>
          <w:b/>
          <w:bCs/>
          <w:sz w:val="20"/>
          <w:szCs w:val="20"/>
        </w:rPr>
        <w:t>课程代码：</w:t>
      </w:r>
      <w:r>
        <w:rPr>
          <w:rFonts w:hint="eastAsia"/>
          <w:b/>
          <w:bCs/>
          <w:sz w:val="20"/>
          <w:szCs w:val="20"/>
        </w:rPr>
        <w:t>【</w:t>
      </w:r>
      <w:r>
        <w:rPr>
          <w:sz w:val="20"/>
          <w:szCs w:val="20"/>
        </w:rPr>
        <w:t>2060036</w:t>
      </w:r>
      <w:r>
        <w:rPr>
          <w:rFonts w:hint="eastAsia"/>
          <w:b/>
          <w:bCs/>
          <w:sz w:val="20"/>
          <w:szCs w:val="20"/>
        </w:rPr>
        <w:t>】</w:t>
      </w:r>
    </w:p>
    <w:p w14:paraId="69A363A1" w14:textId="77777777" w:rsidR="00A96C65" w:rsidRDefault="00000000">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2</w:t>
      </w:r>
      <w:r>
        <w:rPr>
          <w:sz w:val="20"/>
          <w:szCs w:val="20"/>
        </w:rPr>
        <w:t>】</w:t>
      </w:r>
    </w:p>
    <w:p w14:paraId="3C321093" w14:textId="77777777" w:rsidR="00A96C65" w:rsidRDefault="00000000">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秘书学</w:t>
      </w:r>
      <w:r>
        <w:rPr>
          <w:rFonts w:hint="eastAsia"/>
          <w:sz w:val="20"/>
          <w:szCs w:val="20"/>
        </w:rPr>
        <w:t>(</w:t>
      </w:r>
      <w:r>
        <w:rPr>
          <w:rFonts w:hint="eastAsia"/>
          <w:sz w:val="20"/>
          <w:szCs w:val="20"/>
        </w:rPr>
        <w:t>行政与商务</w:t>
      </w:r>
      <w:r>
        <w:rPr>
          <w:rFonts w:hint="eastAsia"/>
          <w:sz w:val="20"/>
          <w:szCs w:val="20"/>
        </w:rPr>
        <w:t>)</w:t>
      </w:r>
      <w:r>
        <w:rPr>
          <w:sz w:val="20"/>
          <w:szCs w:val="20"/>
        </w:rPr>
        <w:t>】</w:t>
      </w:r>
    </w:p>
    <w:p w14:paraId="67B29F42" w14:textId="77777777" w:rsidR="00A96C65" w:rsidRDefault="00000000">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专业必修课</w:t>
      </w:r>
      <w:r>
        <w:rPr>
          <w:sz w:val="20"/>
          <w:szCs w:val="20"/>
        </w:rPr>
        <w:t>】</w:t>
      </w:r>
    </w:p>
    <w:p w14:paraId="4A94883C" w14:textId="77777777" w:rsidR="00A96C65" w:rsidRDefault="00000000">
      <w:pPr>
        <w:snapToGrid w:val="0"/>
        <w:spacing w:line="288" w:lineRule="auto"/>
        <w:ind w:firstLineChars="196" w:firstLine="394"/>
        <w:rPr>
          <w:szCs w:val="21"/>
        </w:rPr>
      </w:pPr>
      <w:r>
        <w:rPr>
          <w:rFonts w:hint="eastAsia"/>
          <w:b/>
          <w:bCs/>
          <w:sz w:val="20"/>
          <w:szCs w:val="20"/>
        </w:rPr>
        <w:t>课程类型：</w:t>
      </w:r>
      <w:r>
        <w:rPr>
          <w:sz w:val="20"/>
          <w:szCs w:val="20"/>
        </w:rPr>
        <w:t>【</w:t>
      </w:r>
      <w:r>
        <w:rPr>
          <w:rFonts w:hint="eastAsia"/>
          <w:sz w:val="20"/>
          <w:szCs w:val="20"/>
        </w:rPr>
        <w:t>学院平台课</w:t>
      </w:r>
      <w:r>
        <w:rPr>
          <w:sz w:val="20"/>
          <w:szCs w:val="20"/>
        </w:rPr>
        <w:t>】</w:t>
      </w:r>
    </w:p>
    <w:p w14:paraId="3F3B36CB" w14:textId="77777777" w:rsidR="00A96C65" w:rsidRDefault="00000000">
      <w:pPr>
        <w:snapToGrid w:val="0"/>
        <w:spacing w:line="288" w:lineRule="auto"/>
        <w:ind w:firstLineChars="196" w:firstLine="394"/>
        <w:rPr>
          <w:b/>
          <w:bCs/>
          <w:szCs w:val="21"/>
        </w:rPr>
      </w:pPr>
      <w:r>
        <w:rPr>
          <w:b/>
          <w:bCs/>
          <w:sz w:val="20"/>
          <w:szCs w:val="20"/>
        </w:rPr>
        <w:t>开课院系：</w:t>
      </w:r>
      <w:r>
        <w:rPr>
          <w:rFonts w:hint="eastAsia"/>
          <w:bCs/>
          <w:sz w:val="20"/>
          <w:szCs w:val="20"/>
        </w:rPr>
        <w:t>新闻传播学院</w:t>
      </w:r>
    </w:p>
    <w:p w14:paraId="5DB1F125" w14:textId="77777777" w:rsidR="00A96C65" w:rsidRDefault="00000000">
      <w:pPr>
        <w:snapToGrid w:val="0"/>
        <w:spacing w:line="288" w:lineRule="auto"/>
        <w:ind w:firstLineChars="200" w:firstLine="402"/>
        <w:rPr>
          <w:b/>
          <w:bCs/>
          <w:sz w:val="20"/>
          <w:szCs w:val="20"/>
        </w:rPr>
      </w:pPr>
      <w:r>
        <w:rPr>
          <w:rFonts w:hint="eastAsia"/>
          <w:b/>
          <w:bCs/>
          <w:sz w:val="20"/>
          <w:szCs w:val="20"/>
        </w:rPr>
        <w:t>使用</w:t>
      </w:r>
      <w:r>
        <w:rPr>
          <w:b/>
          <w:bCs/>
          <w:sz w:val="20"/>
          <w:szCs w:val="20"/>
        </w:rPr>
        <w:t>教材：</w:t>
      </w:r>
      <w:r>
        <w:rPr>
          <w:b/>
          <w:bCs/>
          <w:sz w:val="20"/>
          <w:szCs w:val="20"/>
        </w:rPr>
        <w:t xml:space="preserve"> </w:t>
      </w:r>
    </w:p>
    <w:p w14:paraId="0E7D0BC2" w14:textId="77777777" w:rsidR="00A96C65" w:rsidRDefault="00000000">
      <w:pPr>
        <w:snapToGrid w:val="0"/>
        <w:spacing w:line="288" w:lineRule="auto"/>
        <w:ind w:firstLineChars="200" w:firstLine="400"/>
        <w:rPr>
          <w:bCs/>
          <w:sz w:val="20"/>
          <w:szCs w:val="20"/>
        </w:rPr>
      </w:pPr>
      <w:r>
        <w:rPr>
          <w:rFonts w:hint="eastAsia"/>
          <w:bCs/>
          <w:sz w:val="20"/>
          <w:szCs w:val="20"/>
        </w:rPr>
        <w:t>《公共关系理论与实务》，王志敏著，北京大学出版社，</w:t>
      </w:r>
      <w:r>
        <w:rPr>
          <w:rFonts w:hint="eastAsia"/>
          <w:bCs/>
          <w:sz w:val="20"/>
          <w:szCs w:val="20"/>
        </w:rPr>
        <w:t>202001</w:t>
      </w:r>
    </w:p>
    <w:p w14:paraId="6E38D9DB" w14:textId="77777777" w:rsidR="00A96C65" w:rsidRDefault="00000000">
      <w:pPr>
        <w:snapToGrid w:val="0"/>
        <w:spacing w:line="288" w:lineRule="auto"/>
        <w:ind w:firstLineChars="200" w:firstLine="402"/>
        <w:rPr>
          <w:b/>
          <w:sz w:val="20"/>
          <w:szCs w:val="20"/>
        </w:rPr>
      </w:pPr>
      <w:r>
        <w:rPr>
          <w:b/>
          <w:sz w:val="20"/>
          <w:szCs w:val="20"/>
        </w:rPr>
        <w:t>辅助教材</w:t>
      </w:r>
      <w:r>
        <w:rPr>
          <w:rFonts w:hint="eastAsia"/>
          <w:b/>
          <w:sz w:val="20"/>
          <w:szCs w:val="20"/>
        </w:rPr>
        <w:t>：</w:t>
      </w:r>
    </w:p>
    <w:p w14:paraId="160A923C" w14:textId="77777777" w:rsidR="00A96C65" w:rsidRDefault="00000000">
      <w:pPr>
        <w:snapToGrid w:val="0"/>
        <w:spacing w:line="288" w:lineRule="auto"/>
        <w:ind w:firstLineChars="200" w:firstLine="400"/>
        <w:rPr>
          <w:sz w:val="20"/>
          <w:szCs w:val="20"/>
        </w:rPr>
      </w:pPr>
      <w:r>
        <w:rPr>
          <w:sz w:val="20"/>
          <w:szCs w:val="20"/>
        </w:rPr>
        <w:t>【</w:t>
      </w:r>
      <w:r>
        <w:rPr>
          <w:rFonts w:hint="eastAsia"/>
          <w:sz w:val="20"/>
          <w:szCs w:val="20"/>
        </w:rPr>
        <w:t>《公共关系学实务》（第八版），（美）弗雷泽</w:t>
      </w:r>
      <w:r>
        <w:rPr>
          <w:rFonts w:hint="eastAsia"/>
          <w:sz w:val="20"/>
          <w:szCs w:val="20"/>
        </w:rPr>
        <w:t>.</w:t>
      </w:r>
      <w:r>
        <w:rPr>
          <w:rFonts w:hint="eastAsia"/>
          <w:sz w:val="20"/>
          <w:szCs w:val="20"/>
        </w:rPr>
        <w:t>西泰</w:t>
      </w:r>
      <w:r>
        <w:rPr>
          <w:rFonts w:hint="eastAsia"/>
          <w:sz w:val="20"/>
          <w:szCs w:val="20"/>
        </w:rPr>
        <w:t>F</w:t>
      </w:r>
      <w:r>
        <w:rPr>
          <w:sz w:val="20"/>
          <w:szCs w:val="20"/>
        </w:rPr>
        <w:t xml:space="preserve">raser </w:t>
      </w:r>
      <w:proofErr w:type="spellStart"/>
      <w:r>
        <w:rPr>
          <w:rFonts w:hint="eastAsia"/>
          <w:sz w:val="20"/>
          <w:szCs w:val="20"/>
        </w:rPr>
        <w:t>S</w:t>
      </w:r>
      <w:r>
        <w:rPr>
          <w:sz w:val="20"/>
          <w:szCs w:val="20"/>
        </w:rPr>
        <w:t>eitel</w:t>
      </w:r>
      <w:proofErr w:type="spellEnd"/>
      <w:r>
        <w:rPr>
          <w:rFonts w:hint="eastAsia"/>
          <w:color w:val="000000"/>
          <w:sz w:val="20"/>
          <w:szCs w:val="20"/>
        </w:rPr>
        <w:t>著，梁皎洁等译，机械出版社</w:t>
      </w:r>
      <w:r>
        <w:rPr>
          <w:rFonts w:hint="eastAsia"/>
          <w:sz w:val="20"/>
          <w:szCs w:val="20"/>
        </w:rPr>
        <w:t>】</w:t>
      </w:r>
    </w:p>
    <w:p w14:paraId="2E98BC06" w14:textId="77777777" w:rsidR="00A96C65" w:rsidRDefault="00000000">
      <w:pPr>
        <w:snapToGrid w:val="0"/>
        <w:spacing w:line="288" w:lineRule="auto"/>
        <w:ind w:firstLineChars="200" w:firstLine="400"/>
        <w:rPr>
          <w:rStyle w:val="a8"/>
          <w:color w:val="000000"/>
          <w:sz w:val="20"/>
          <w:szCs w:val="20"/>
          <w:u w:val="none"/>
        </w:rPr>
      </w:pPr>
      <w:r>
        <w:rPr>
          <w:sz w:val="20"/>
          <w:szCs w:val="20"/>
        </w:rPr>
        <w:t>【</w:t>
      </w:r>
      <w:r>
        <w:rPr>
          <w:rFonts w:hint="eastAsia"/>
          <w:sz w:val="20"/>
          <w:szCs w:val="20"/>
        </w:rPr>
        <w:t>《公共关系学》（第二版）</w:t>
      </w:r>
      <w:r>
        <w:rPr>
          <w:rFonts w:hint="eastAsia"/>
          <w:color w:val="000000"/>
          <w:sz w:val="20"/>
          <w:szCs w:val="20"/>
        </w:rPr>
        <w:t>，任正臣编著</w:t>
      </w:r>
      <w:r>
        <w:rPr>
          <w:rFonts w:hint="eastAsia"/>
          <w:color w:val="000000"/>
          <w:sz w:val="20"/>
          <w:szCs w:val="20"/>
        </w:rPr>
        <w:t xml:space="preserve"> </w:t>
      </w:r>
      <w:r>
        <w:rPr>
          <w:rFonts w:hint="eastAsia"/>
          <w:bCs/>
          <w:sz w:val="20"/>
          <w:szCs w:val="20"/>
        </w:rPr>
        <w:t>北京大学出版社</w:t>
      </w:r>
      <w:r>
        <w:rPr>
          <w:sz w:val="20"/>
          <w:szCs w:val="20"/>
        </w:rPr>
        <w:t>】</w:t>
      </w:r>
    </w:p>
    <w:p w14:paraId="3471FCCF" w14:textId="77777777" w:rsidR="00A96C65" w:rsidRDefault="00A96C65">
      <w:pPr>
        <w:snapToGrid w:val="0"/>
        <w:spacing w:line="288" w:lineRule="auto"/>
        <w:ind w:firstLineChars="196" w:firstLine="413"/>
        <w:rPr>
          <w:b/>
          <w:bCs/>
          <w:color w:val="000000"/>
          <w:szCs w:val="21"/>
          <w:highlight w:val="yellow"/>
        </w:rPr>
      </w:pPr>
    </w:p>
    <w:p w14:paraId="13FC67BF" w14:textId="77777777" w:rsidR="00A96C65" w:rsidRDefault="00000000">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524B5FE" w14:textId="77777777" w:rsidR="00A96C65" w:rsidRDefault="00000000">
      <w:pPr>
        <w:widowControl/>
        <w:spacing w:beforeLines="50" w:before="156" w:afterLines="50" w:after="156" w:line="288" w:lineRule="auto"/>
        <w:ind w:firstLineChars="250" w:firstLine="500"/>
        <w:jc w:val="left"/>
        <w:rPr>
          <w:sz w:val="20"/>
          <w:szCs w:val="20"/>
        </w:rPr>
      </w:pPr>
      <w:r>
        <w:rPr>
          <w:rFonts w:hint="eastAsia"/>
          <w:sz w:val="20"/>
          <w:szCs w:val="20"/>
        </w:rPr>
        <w:t>公共关系学是秘书学本科专业必修课程。本课程主要讲授公共关系学基本理论、以及公共关系实务操作原理等知识。本课程以个案教学法和项目教学法相结合的方式，通过个案研究和项目模拟，学生能够掌握公共关系的基本理论知识，并能在理论的指引下，进行相应的公共关系实务操作，树立公共关系意识，培养和提升学生沟通、协调的能力和技巧。为未来的职业发展打下专业基础。</w:t>
      </w:r>
    </w:p>
    <w:p w14:paraId="7C66C688" w14:textId="77777777" w:rsidR="00A96C65"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DDB59E1" w14:textId="77777777" w:rsidR="00A96C65" w:rsidRDefault="00000000">
      <w:pPr>
        <w:snapToGrid w:val="0"/>
        <w:spacing w:line="288" w:lineRule="auto"/>
        <w:ind w:firstLineChars="200" w:firstLine="400"/>
        <w:rPr>
          <w:szCs w:val="21"/>
        </w:rPr>
      </w:pPr>
      <w:r>
        <w:rPr>
          <w:rFonts w:hint="eastAsia"/>
          <w:sz w:val="20"/>
          <w:szCs w:val="20"/>
        </w:rPr>
        <w:t>适合广告学、传播学、秘书学专业学生学习。建议课程排课时，需要单科独进四节课连上，方便案例讨论及作业展示。</w:t>
      </w:r>
    </w:p>
    <w:p w14:paraId="3313B3A1" w14:textId="77777777" w:rsidR="00A96C65"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tbl>
      <w:tblPr>
        <w:tblW w:w="8429" w:type="dxa"/>
        <w:tblInd w:w="93" w:type="dxa"/>
        <w:tblLayout w:type="fixed"/>
        <w:tblLook w:val="04A0" w:firstRow="1" w:lastRow="0" w:firstColumn="1" w:lastColumn="0" w:noHBand="0" w:noVBand="1"/>
      </w:tblPr>
      <w:tblGrid>
        <w:gridCol w:w="700"/>
        <w:gridCol w:w="1045"/>
        <w:gridCol w:w="5954"/>
        <w:gridCol w:w="730"/>
      </w:tblGrid>
      <w:tr w:rsidR="00A96C65" w14:paraId="411363A4" w14:textId="77777777">
        <w:trPr>
          <w:trHeight w:val="510"/>
        </w:trPr>
        <w:tc>
          <w:tcPr>
            <w:tcW w:w="700" w:type="dxa"/>
            <w:vMerge w:val="restart"/>
            <w:tcBorders>
              <w:top w:val="single" w:sz="4" w:space="0" w:color="auto"/>
              <w:left w:val="single" w:sz="4" w:space="0" w:color="auto"/>
              <w:bottom w:val="single" w:sz="4" w:space="0" w:color="000000"/>
              <w:right w:val="single" w:sz="4" w:space="0" w:color="auto"/>
            </w:tcBorders>
            <w:vAlign w:val="center"/>
          </w:tcPr>
          <w:p w14:paraId="15DEE562"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L011</w:t>
            </w:r>
          </w:p>
        </w:tc>
        <w:tc>
          <w:tcPr>
            <w:tcW w:w="1045" w:type="dxa"/>
            <w:tcBorders>
              <w:top w:val="single" w:sz="4" w:space="0" w:color="auto"/>
              <w:left w:val="nil"/>
              <w:bottom w:val="single" w:sz="4" w:space="0" w:color="auto"/>
              <w:right w:val="single" w:sz="4" w:space="0" w:color="auto"/>
            </w:tcBorders>
            <w:vAlign w:val="center"/>
          </w:tcPr>
          <w:p w14:paraId="2312956E"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LO111</w:t>
            </w:r>
          </w:p>
        </w:tc>
        <w:tc>
          <w:tcPr>
            <w:tcW w:w="5954" w:type="dxa"/>
            <w:tcBorders>
              <w:top w:val="single" w:sz="4" w:space="0" w:color="auto"/>
              <w:left w:val="nil"/>
              <w:bottom w:val="single" w:sz="4" w:space="0" w:color="auto"/>
              <w:right w:val="single" w:sz="4" w:space="0" w:color="auto"/>
            </w:tcBorders>
            <w:vAlign w:val="center"/>
          </w:tcPr>
          <w:p w14:paraId="1AFB529D"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倾听他人意见、尊重他人观点、分析他人需求。</w:t>
            </w:r>
          </w:p>
        </w:tc>
        <w:tc>
          <w:tcPr>
            <w:tcW w:w="730" w:type="dxa"/>
            <w:tcBorders>
              <w:top w:val="single" w:sz="4" w:space="0" w:color="auto"/>
              <w:left w:val="nil"/>
              <w:bottom w:val="single" w:sz="4" w:space="0" w:color="auto"/>
              <w:right w:val="single" w:sz="4" w:space="0" w:color="auto"/>
            </w:tcBorders>
          </w:tcPr>
          <w:p w14:paraId="369D069C" w14:textId="77777777" w:rsidR="00A96C65" w:rsidRDefault="00A96C65">
            <w:pPr>
              <w:jc w:val="left"/>
              <w:rPr>
                <w:rFonts w:ascii="宋体" w:hAnsi="宋体" w:cs="宋体"/>
                <w:color w:val="000000" w:themeColor="text1"/>
                <w:kern w:val="0"/>
                <w:sz w:val="20"/>
                <w:szCs w:val="20"/>
              </w:rPr>
            </w:pPr>
          </w:p>
        </w:tc>
      </w:tr>
      <w:tr w:rsidR="00A96C65" w14:paraId="4726ED5D" w14:textId="77777777">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14:paraId="1FE263AC"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nil"/>
            </w:tcBorders>
            <w:vAlign w:val="center"/>
          </w:tcPr>
          <w:p w14:paraId="4B166FD6"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LO112</w:t>
            </w:r>
          </w:p>
        </w:tc>
        <w:tc>
          <w:tcPr>
            <w:tcW w:w="5954" w:type="dxa"/>
            <w:tcBorders>
              <w:top w:val="nil"/>
              <w:left w:val="single" w:sz="4" w:space="0" w:color="auto"/>
              <w:bottom w:val="single" w:sz="4" w:space="0" w:color="auto"/>
              <w:right w:val="single" w:sz="4" w:space="0" w:color="auto"/>
            </w:tcBorders>
            <w:vAlign w:val="center"/>
          </w:tcPr>
          <w:p w14:paraId="36CD40FB"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应用书面或口头形式，阐释自己的观点，有效沟通。</w:t>
            </w:r>
          </w:p>
        </w:tc>
        <w:tc>
          <w:tcPr>
            <w:tcW w:w="730" w:type="dxa"/>
            <w:tcBorders>
              <w:top w:val="nil"/>
              <w:left w:val="single" w:sz="4" w:space="0" w:color="auto"/>
              <w:bottom w:val="single" w:sz="4" w:space="0" w:color="auto"/>
              <w:right w:val="single" w:sz="4" w:space="0" w:color="auto"/>
            </w:tcBorders>
          </w:tcPr>
          <w:p w14:paraId="7B42A7A9" w14:textId="77777777" w:rsidR="00A96C65" w:rsidRDefault="00000000">
            <w:pPr>
              <w:jc w:val="left"/>
              <w:rPr>
                <w:rFonts w:ascii="宋体" w:hAnsi="宋体" w:cs="Arial"/>
                <w:color w:val="000000" w:themeColor="text1"/>
                <w:sz w:val="20"/>
                <w:szCs w:val="20"/>
              </w:rPr>
            </w:pPr>
            <w:r>
              <w:rPr>
                <w:rFonts w:ascii="宋体" w:hAnsi="宋体" w:cs="Arial"/>
                <w:color w:val="000000" w:themeColor="text1"/>
                <w:sz w:val="20"/>
                <w:szCs w:val="20"/>
              </w:rPr>
              <w:t>●</w:t>
            </w:r>
          </w:p>
        </w:tc>
      </w:tr>
      <w:tr w:rsidR="00A96C65" w14:paraId="3F2CBF8A" w14:textId="77777777">
        <w:trPr>
          <w:trHeight w:val="510"/>
        </w:trPr>
        <w:tc>
          <w:tcPr>
            <w:tcW w:w="700" w:type="dxa"/>
            <w:vMerge w:val="restart"/>
            <w:tcBorders>
              <w:top w:val="nil"/>
              <w:left w:val="single" w:sz="4" w:space="0" w:color="auto"/>
              <w:bottom w:val="single" w:sz="4" w:space="0" w:color="000000"/>
              <w:right w:val="single" w:sz="4" w:space="0" w:color="auto"/>
            </w:tcBorders>
            <w:vAlign w:val="center"/>
          </w:tcPr>
          <w:p w14:paraId="3B6CE313"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L021</w:t>
            </w:r>
          </w:p>
        </w:tc>
        <w:tc>
          <w:tcPr>
            <w:tcW w:w="1045" w:type="dxa"/>
            <w:tcBorders>
              <w:top w:val="nil"/>
              <w:left w:val="nil"/>
              <w:bottom w:val="single" w:sz="4" w:space="0" w:color="auto"/>
              <w:right w:val="single" w:sz="4" w:space="0" w:color="auto"/>
            </w:tcBorders>
            <w:vAlign w:val="center"/>
          </w:tcPr>
          <w:p w14:paraId="5B502505"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LO211</w:t>
            </w:r>
          </w:p>
        </w:tc>
        <w:tc>
          <w:tcPr>
            <w:tcW w:w="5954" w:type="dxa"/>
            <w:tcBorders>
              <w:top w:val="nil"/>
              <w:left w:val="nil"/>
              <w:bottom w:val="single" w:sz="4" w:space="0" w:color="auto"/>
              <w:right w:val="single" w:sz="4" w:space="0" w:color="auto"/>
            </w:tcBorders>
            <w:vAlign w:val="center"/>
          </w:tcPr>
          <w:p w14:paraId="2CA917D8"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能根据需要确定学习目标，并设计学习计划。</w:t>
            </w:r>
          </w:p>
        </w:tc>
        <w:tc>
          <w:tcPr>
            <w:tcW w:w="730" w:type="dxa"/>
            <w:tcBorders>
              <w:top w:val="nil"/>
              <w:left w:val="nil"/>
              <w:bottom w:val="single" w:sz="4" w:space="0" w:color="auto"/>
              <w:right w:val="single" w:sz="4" w:space="0" w:color="auto"/>
            </w:tcBorders>
          </w:tcPr>
          <w:p w14:paraId="6E0489F0" w14:textId="77777777" w:rsidR="00A96C65" w:rsidRDefault="00A96C65">
            <w:pPr>
              <w:widowControl/>
              <w:jc w:val="left"/>
              <w:rPr>
                <w:rFonts w:ascii="宋体" w:hAnsi="宋体" w:cs="宋体"/>
                <w:color w:val="000000" w:themeColor="text1"/>
                <w:kern w:val="0"/>
                <w:sz w:val="20"/>
                <w:szCs w:val="20"/>
              </w:rPr>
            </w:pPr>
          </w:p>
        </w:tc>
      </w:tr>
      <w:tr w:rsidR="00A96C65" w14:paraId="0B7F9F2D" w14:textId="77777777">
        <w:trPr>
          <w:trHeight w:val="720"/>
        </w:trPr>
        <w:tc>
          <w:tcPr>
            <w:tcW w:w="700" w:type="dxa"/>
            <w:vMerge/>
            <w:tcBorders>
              <w:top w:val="nil"/>
              <w:left w:val="single" w:sz="4" w:space="0" w:color="auto"/>
              <w:bottom w:val="single" w:sz="4" w:space="0" w:color="000000"/>
              <w:right w:val="single" w:sz="4" w:space="0" w:color="auto"/>
            </w:tcBorders>
            <w:vAlign w:val="center"/>
          </w:tcPr>
          <w:p w14:paraId="32BCD4A5"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11368AAC"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LO212</w:t>
            </w:r>
          </w:p>
        </w:tc>
        <w:tc>
          <w:tcPr>
            <w:tcW w:w="5954" w:type="dxa"/>
            <w:tcBorders>
              <w:top w:val="nil"/>
              <w:left w:val="nil"/>
              <w:bottom w:val="single" w:sz="4" w:space="0" w:color="auto"/>
              <w:right w:val="single" w:sz="4" w:space="0" w:color="auto"/>
            </w:tcBorders>
            <w:vAlign w:val="center"/>
          </w:tcPr>
          <w:p w14:paraId="74729BF5"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能搜集、获取达到目标所需要的学习资源，实施学习计划、反思学习计划、持续改进，达到学习目标。</w:t>
            </w:r>
          </w:p>
        </w:tc>
        <w:tc>
          <w:tcPr>
            <w:tcW w:w="730" w:type="dxa"/>
            <w:tcBorders>
              <w:top w:val="nil"/>
              <w:left w:val="nil"/>
              <w:bottom w:val="single" w:sz="4" w:space="0" w:color="auto"/>
              <w:right w:val="single" w:sz="4" w:space="0" w:color="auto"/>
            </w:tcBorders>
          </w:tcPr>
          <w:p w14:paraId="6BD5FE09" w14:textId="77777777" w:rsidR="00A96C65" w:rsidRDefault="00A96C65">
            <w:pPr>
              <w:widowControl/>
              <w:jc w:val="left"/>
              <w:rPr>
                <w:rFonts w:ascii="宋体" w:hAnsi="宋体" w:cs="宋体"/>
                <w:color w:val="000000" w:themeColor="text1"/>
                <w:kern w:val="0"/>
                <w:sz w:val="20"/>
                <w:szCs w:val="20"/>
              </w:rPr>
            </w:pPr>
          </w:p>
        </w:tc>
      </w:tr>
      <w:tr w:rsidR="00A96C65" w14:paraId="3DE53FC5" w14:textId="77777777">
        <w:trPr>
          <w:trHeight w:val="720"/>
        </w:trPr>
        <w:tc>
          <w:tcPr>
            <w:tcW w:w="700" w:type="dxa"/>
            <w:tcBorders>
              <w:top w:val="nil"/>
              <w:left w:val="single" w:sz="4" w:space="0" w:color="auto"/>
              <w:bottom w:val="nil"/>
              <w:right w:val="single" w:sz="4" w:space="0" w:color="auto"/>
            </w:tcBorders>
            <w:vAlign w:val="center"/>
          </w:tcPr>
          <w:p w14:paraId="3A0A3739"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lastRenderedPageBreak/>
              <w:t>L031</w:t>
            </w:r>
          </w:p>
        </w:tc>
        <w:tc>
          <w:tcPr>
            <w:tcW w:w="1045" w:type="dxa"/>
            <w:tcBorders>
              <w:top w:val="nil"/>
              <w:left w:val="nil"/>
              <w:bottom w:val="single" w:sz="4" w:space="0" w:color="auto"/>
              <w:right w:val="single" w:sz="4" w:space="0" w:color="auto"/>
            </w:tcBorders>
            <w:vAlign w:val="center"/>
          </w:tcPr>
          <w:p w14:paraId="34F55030"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辅助决策</w:t>
            </w:r>
          </w:p>
        </w:tc>
        <w:tc>
          <w:tcPr>
            <w:tcW w:w="5954" w:type="dxa"/>
            <w:tcBorders>
              <w:top w:val="nil"/>
              <w:left w:val="nil"/>
              <w:bottom w:val="single" w:sz="4" w:space="0" w:color="auto"/>
              <w:right w:val="single" w:sz="4" w:space="0" w:color="auto"/>
            </w:tcBorders>
            <w:vAlign w:val="center"/>
          </w:tcPr>
          <w:p w14:paraId="42120A0B"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收集、处理信息，调查研究，能够辅助领导确定决策目标、拟定及实施决策方案，及时向领导反馈落实情况。</w:t>
            </w:r>
          </w:p>
        </w:tc>
        <w:tc>
          <w:tcPr>
            <w:tcW w:w="730" w:type="dxa"/>
            <w:tcBorders>
              <w:top w:val="nil"/>
              <w:left w:val="nil"/>
              <w:bottom w:val="single" w:sz="4" w:space="0" w:color="auto"/>
              <w:right w:val="single" w:sz="4" w:space="0" w:color="auto"/>
            </w:tcBorders>
          </w:tcPr>
          <w:p w14:paraId="49182236" w14:textId="77777777" w:rsidR="00A96C65" w:rsidRDefault="00A96C65">
            <w:pPr>
              <w:widowControl/>
              <w:jc w:val="left"/>
              <w:rPr>
                <w:rFonts w:ascii="宋体" w:hAnsi="宋体" w:cs="宋体"/>
                <w:color w:val="000000" w:themeColor="text1"/>
                <w:kern w:val="0"/>
                <w:sz w:val="20"/>
                <w:szCs w:val="20"/>
              </w:rPr>
            </w:pPr>
          </w:p>
        </w:tc>
      </w:tr>
      <w:tr w:rsidR="00A96C65" w14:paraId="6E41F6EA" w14:textId="77777777">
        <w:trPr>
          <w:trHeight w:val="720"/>
        </w:trPr>
        <w:tc>
          <w:tcPr>
            <w:tcW w:w="700" w:type="dxa"/>
            <w:tcBorders>
              <w:top w:val="single" w:sz="4" w:space="0" w:color="auto"/>
              <w:left w:val="single" w:sz="4" w:space="0" w:color="auto"/>
              <w:bottom w:val="nil"/>
              <w:right w:val="single" w:sz="4" w:space="0" w:color="auto"/>
            </w:tcBorders>
            <w:vAlign w:val="center"/>
          </w:tcPr>
          <w:p w14:paraId="1ECC2D5A"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L032</w:t>
            </w:r>
          </w:p>
        </w:tc>
        <w:tc>
          <w:tcPr>
            <w:tcW w:w="1045" w:type="dxa"/>
            <w:tcBorders>
              <w:top w:val="nil"/>
              <w:left w:val="nil"/>
              <w:bottom w:val="single" w:sz="4" w:space="0" w:color="auto"/>
              <w:right w:val="single" w:sz="4" w:space="0" w:color="auto"/>
            </w:tcBorders>
            <w:vAlign w:val="center"/>
          </w:tcPr>
          <w:p w14:paraId="19F4A5CC"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沟通协调</w:t>
            </w:r>
          </w:p>
        </w:tc>
        <w:tc>
          <w:tcPr>
            <w:tcW w:w="5954" w:type="dxa"/>
            <w:tcBorders>
              <w:top w:val="nil"/>
              <w:left w:val="nil"/>
              <w:bottom w:val="single" w:sz="4" w:space="0" w:color="auto"/>
              <w:right w:val="single" w:sz="4" w:space="0" w:color="auto"/>
            </w:tcBorders>
            <w:vAlign w:val="center"/>
          </w:tcPr>
          <w:p w14:paraId="59893D41"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在上下层级间有效进行信息沟通，有效传递领导的管理要求，收集基层信息、反馈给管理层。</w:t>
            </w:r>
          </w:p>
        </w:tc>
        <w:tc>
          <w:tcPr>
            <w:tcW w:w="730" w:type="dxa"/>
            <w:tcBorders>
              <w:top w:val="nil"/>
              <w:left w:val="nil"/>
              <w:bottom w:val="single" w:sz="4" w:space="0" w:color="auto"/>
              <w:right w:val="single" w:sz="4" w:space="0" w:color="auto"/>
            </w:tcBorders>
          </w:tcPr>
          <w:p w14:paraId="00FFBEA8" w14:textId="77777777" w:rsidR="00A96C65" w:rsidRDefault="00A96C65">
            <w:pPr>
              <w:widowControl/>
              <w:jc w:val="left"/>
              <w:rPr>
                <w:rFonts w:ascii="宋体" w:hAnsi="宋体" w:cs="宋体"/>
                <w:color w:val="000000" w:themeColor="text1"/>
                <w:kern w:val="0"/>
                <w:sz w:val="20"/>
                <w:szCs w:val="20"/>
              </w:rPr>
            </w:pPr>
          </w:p>
        </w:tc>
      </w:tr>
      <w:tr w:rsidR="00A96C65" w14:paraId="60F8092F" w14:textId="77777777">
        <w:trPr>
          <w:trHeight w:val="510"/>
        </w:trPr>
        <w:tc>
          <w:tcPr>
            <w:tcW w:w="700" w:type="dxa"/>
            <w:tcBorders>
              <w:top w:val="single" w:sz="4" w:space="0" w:color="auto"/>
              <w:left w:val="single" w:sz="4" w:space="0" w:color="auto"/>
              <w:bottom w:val="nil"/>
              <w:right w:val="single" w:sz="4" w:space="0" w:color="auto"/>
            </w:tcBorders>
            <w:vAlign w:val="center"/>
          </w:tcPr>
          <w:p w14:paraId="73AA5E93"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L033</w:t>
            </w:r>
          </w:p>
        </w:tc>
        <w:tc>
          <w:tcPr>
            <w:tcW w:w="1045" w:type="dxa"/>
            <w:tcBorders>
              <w:top w:val="nil"/>
              <w:left w:val="nil"/>
              <w:bottom w:val="single" w:sz="4" w:space="0" w:color="auto"/>
              <w:right w:val="single" w:sz="4" w:space="0" w:color="auto"/>
            </w:tcBorders>
            <w:vAlign w:val="center"/>
          </w:tcPr>
          <w:p w14:paraId="69FB249C"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商务管理</w:t>
            </w:r>
          </w:p>
        </w:tc>
        <w:tc>
          <w:tcPr>
            <w:tcW w:w="5954" w:type="dxa"/>
            <w:tcBorders>
              <w:top w:val="nil"/>
              <w:left w:val="nil"/>
              <w:bottom w:val="single" w:sz="4" w:space="0" w:color="auto"/>
              <w:right w:val="single" w:sz="4" w:space="0" w:color="auto"/>
            </w:tcBorders>
            <w:vAlign w:val="center"/>
          </w:tcPr>
          <w:p w14:paraId="62B87493"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掌握基础的商务和管理知识。</w:t>
            </w:r>
          </w:p>
        </w:tc>
        <w:tc>
          <w:tcPr>
            <w:tcW w:w="730" w:type="dxa"/>
            <w:tcBorders>
              <w:top w:val="nil"/>
              <w:left w:val="nil"/>
              <w:bottom w:val="single" w:sz="4" w:space="0" w:color="auto"/>
              <w:right w:val="single" w:sz="4" w:space="0" w:color="auto"/>
            </w:tcBorders>
          </w:tcPr>
          <w:p w14:paraId="595D0790" w14:textId="77777777" w:rsidR="00A96C65" w:rsidRDefault="00000000">
            <w:pPr>
              <w:widowControl/>
              <w:jc w:val="left"/>
              <w:rPr>
                <w:rFonts w:ascii="宋体" w:hAnsi="宋体" w:cs="宋体"/>
                <w:color w:val="000000" w:themeColor="text1"/>
                <w:kern w:val="0"/>
                <w:sz w:val="20"/>
                <w:szCs w:val="20"/>
              </w:rPr>
            </w:pPr>
            <w:r>
              <w:rPr>
                <w:rFonts w:ascii="宋体" w:hAnsi="宋体" w:cs="Arial"/>
                <w:color w:val="000000" w:themeColor="text1"/>
                <w:sz w:val="20"/>
                <w:szCs w:val="20"/>
              </w:rPr>
              <w:t>●</w:t>
            </w:r>
          </w:p>
        </w:tc>
      </w:tr>
      <w:tr w:rsidR="00A96C65" w14:paraId="02E43018" w14:textId="77777777">
        <w:trPr>
          <w:trHeight w:val="510"/>
        </w:trPr>
        <w:tc>
          <w:tcPr>
            <w:tcW w:w="700" w:type="dxa"/>
            <w:tcBorders>
              <w:top w:val="single" w:sz="4" w:space="0" w:color="auto"/>
              <w:left w:val="single" w:sz="4" w:space="0" w:color="auto"/>
              <w:bottom w:val="nil"/>
              <w:right w:val="single" w:sz="4" w:space="0" w:color="auto"/>
            </w:tcBorders>
            <w:vAlign w:val="center"/>
          </w:tcPr>
          <w:p w14:paraId="2685432A"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L034</w:t>
            </w:r>
          </w:p>
        </w:tc>
        <w:tc>
          <w:tcPr>
            <w:tcW w:w="1045" w:type="dxa"/>
            <w:tcBorders>
              <w:top w:val="nil"/>
              <w:left w:val="nil"/>
              <w:bottom w:val="single" w:sz="4" w:space="0" w:color="auto"/>
              <w:right w:val="single" w:sz="4" w:space="0" w:color="auto"/>
            </w:tcBorders>
            <w:vAlign w:val="center"/>
          </w:tcPr>
          <w:p w14:paraId="616E7C18"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办公室事务管理</w:t>
            </w:r>
          </w:p>
        </w:tc>
        <w:tc>
          <w:tcPr>
            <w:tcW w:w="5954" w:type="dxa"/>
            <w:tcBorders>
              <w:top w:val="nil"/>
              <w:left w:val="nil"/>
              <w:bottom w:val="single" w:sz="4" w:space="0" w:color="auto"/>
              <w:right w:val="single" w:sz="4" w:space="0" w:color="auto"/>
            </w:tcBorders>
            <w:vAlign w:val="center"/>
          </w:tcPr>
          <w:p w14:paraId="669B9CC0"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具有办公室环境管理、接待、日常事务管理等方面的基本能力。</w:t>
            </w:r>
          </w:p>
        </w:tc>
        <w:tc>
          <w:tcPr>
            <w:tcW w:w="730" w:type="dxa"/>
            <w:tcBorders>
              <w:top w:val="nil"/>
              <w:left w:val="nil"/>
              <w:bottom w:val="single" w:sz="4" w:space="0" w:color="auto"/>
              <w:right w:val="single" w:sz="4" w:space="0" w:color="auto"/>
            </w:tcBorders>
          </w:tcPr>
          <w:p w14:paraId="7AD97180" w14:textId="77777777" w:rsidR="00A96C65" w:rsidRDefault="00A96C65">
            <w:pPr>
              <w:widowControl/>
              <w:jc w:val="left"/>
              <w:rPr>
                <w:rFonts w:ascii="宋体" w:hAnsi="宋体" w:cs="宋体"/>
                <w:color w:val="000000" w:themeColor="text1"/>
                <w:kern w:val="0"/>
                <w:sz w:val="20"/>
                <w:szCs w:val="20"/>
              </w:rPr>
            </w:pPr>
          </w:p>
        </w:tc>
      </w:tr>
      <w:tr w:rsidR="00A96C65" w14:paraId="49940364" w14:textId="77777777">
        <w:trPr>
          <w:trHeight w:val="960"/>
        </w:trPr>
        <w:tc>
          <w:tcPr>
            <w:tcW w:w="700" w:type="dxa"/>
            <w:tcBorders>
              <w:top w:val="single" w:sz="4" w:space="0" w:color="auto"/>
              <w:left w:val="single" w:sz="4" w:space="0" w:color="auto"/>
              <w:bottom w:val="nil"/>
              <w:right w:val="single" w:sz="4" w:space="0" w:color="auto"/>
            </w:tcBorders>
            <w:vAlign w:val="center"/>
          </w:tcPr>
          <w:p w14:paraId="0715AE1D"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L035</w:t>
            </w:r>
          </w:p>
        </w:tc>
        <w:tc>
          <w:tcPr>
            <w:tcW w:w="1045" w:type="dxa"/>
            <w:tcBorders>
              <w:top w:val="nil"/>
              <w:left w:val="nil"/>
              <w:bottom w:val="single" w:sz="4" w:space="0" w:color="auto"/>
              <w:right w:val="single" w:sz="4" w:space="0" w:color="auto"/>
            </w:tcBorders>
            <w:vAlign w:val="center"/>
          </w:tcPr>
          <w:p w14:paraId="65C53426"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文书拟写及处理</w:t>
            </w:r>
          </w:p>
        </w:tc>
        <w:tc>
          <w:tcPr>
            <w:tcW w:w="5954" w:type="dxa"/>
            <w:tcBorders>
              <w:top w:val="nil"/>
              <w:left w:val="nil"/>
              <w:bottom w:val="single" w:sz="4" w:space="0" w:color="auto"/>
              <w:right w:val="single" w:sz="4" w:space="0" w:color="auto"/>
            </w:tcBorders>
            <w:vAlign w:val="center"/>
          </w:tcPr>
          <w:p w14:paraId="596E8DAE"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了解文书基础知识，拟写常用法定公文，拟写常用礼仪文书，拟写常用事务文书，拟写常用商务文书，处理收文与发文，管理文书等。</w:t>
            </w:r>
          </w:p>
        </w:tc>
        <w:tc>
          <w:tcPr>
            <w:tcW w:w="730" w:type="dxa"/>
            <w:tcBorders>
              <w:top w:val="nil"/>
              <w:left w:val="nil"/>
              <w:bottom w:val="single" w:sz="4" w:space="0" w:color="auto"/>
              <w:right w:val="single" w:sz="4" w:space="0" w:color="auto"/>
            </w:tcBorders>
          </w:tcPr>
          <w:p w14:paraId="013E2EBF" w14:textId="77777777" w:rsidR="00A96C65" w:rsidRDefault="00A96C65">
            <w:pPr>
              <w:widowControl/>
              <w:jc w:val="left"/>
              <w:rPr>
                <w:rFonts w:ascii="宋体" w:hAnsi="宋体" w:cs="宋体"/>
                <w:color w:val="000000" w:themeColor="text1"/>
                <w:kern w:val="0"/>
                <w:sz w:val="20"/>
                <w:szCs w:val="20"/>
              </w:rPr>
            </w:pPr>
          </w:p>
        </w:tc>
      </w:tr>
      <w:tr w:rsidR="00A96C65" w14:paraId="28935075" w14:textId="77777777">
        <w:trPr>
          <w:trHeight w:val="510"/>
        </w:trPr>
        <w:tc>
          <w:tcPr>
            <w:tcW w:w="700" w:type="dxa"/>
            <w:vMerge w:val="restart"/>
            <w:tcBorders>
              <w:top w:val="single" w:sz="4" w:space="0" w:color="auto"/>
              <w:left w:val="single" w:sz="4" w:space="0" w:color="auto"/>
              <w:bottom w:val="single" w:sz="4" w:space="0" w:color="000000"/>
              <w:right w:val="single" w:sz="4" w:space="0" w:color="auto"/>
            </w:tcBorders>
            <w:vAlign w:val="center"/>
          </w:tcPr>
          <w:p w14:paraId="4E530166"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L041</w:t>
            </w:r>
          </w:p>
        </w:tc>
        <w:tc>
          <w:tcPr>
            <w:tcW w:w="1045" w:type="dxa"/>
            <w:tcBorders>
              <w:top w:val="nil"/>
              <w:left w:val="nil"/>
              <w:bottom w:val="single" w:sz="4" w:space="0" w:color="auto"/>
              <w:right w:val="single" w:sz="4" w:space="0" w:color="auto"/>
            </w:tcBorders>
            <w:vAlign w:val="center"/>
          </w:tcPr>
          <w:p w14:paraId="616984D6" w14:textId="77777777" w:rsidR="00A96C65" w:rsidRDefault="00000000">
            <w:pPr>
              <w:widowControl/>
              <w:jc w:val="center"/>
              <w:rPr>
                <w:rFonts w:ascii="宋体" w:hAnsi="宋体" w:cs="宋体"/>
                <w:color w:val="C00000"/>
                <w:kern w:val="0"/>
                <w:sz w:val="20"/>
                <w:szCs w:val="20"/>
              </w:rPr>
            </w:pPr>
            <w:r>
              <w:rPr>
                <w:rFonts w:ascii="宋体" w:hAnsi="宋体" w:cs="宋体"/>
                <w:color w:val="C00000"/>
                <w:kern w:val="0"/>
                <w:sz w:val="20"/>
                <w:szCs w:val="20"/>
              </w:rPr>
              <w:t>LO411</w:t>
            </w:r>
          </w:p>
        </w:tc>
        <w:tc>
          <w:tcPr>
            <w:tcW w:w="5954" w:type="dxa"/>
            <w:tcBorders>
              <w:top w:val="nil"/>
              <w:left w:val="nil"/>
              <w:bottom w:val="single" w:sz="4" w:space="0" w:color="auto"/>
              <w:right w:val="single" w:sz="4" w:space="0" w:color="auto"/>
            </w:tcBorders>
            <w:vAlign w:val="center"/>
          </w:tcPr>
          <w:p w14:paraId="2819FD54" w14:textId="77777777" w:rsidR="00A96C65" w:rsidRDefault="00000000">
            <w:pPr>
              <w:widowControl/>
              <w:jc w:val="left"/>
              <w:rPr>
                <w:rFonts w:ascii="宋体" w:hAnsi="宋体" w:cs="宋体"/>
                <w:color w:val="C00000"/>
                <w:kern w:val="0"/>
                <w:sz w:val="20"/>
                <w:szCs w:val="20"/>
              </w:rPr>
            </w:pPr>
            <w:r>
              <w:rPr>
                <w:rFonts w:ascii="宋体" w:hAnsi="宋体" w:cs="宋体" w:hint="eastAsia"/>
                <w:color w:val="C00000"/>
                <w:kern w:val="0"/>
                <w:sz w:val="20"/>
                <w:szCs w:val="20"/>
              </w:rPr>
              <w:t>遵纪守法：遵守校纪校规，具备法律意识。</w:t>
            </w:r>
          </w:p>
        </w:tc>
        <w:tc>
          <w:tcPr>
            <w:tcW w:w="730" w:type="dxa"/>
            <w:tcBorders>
              <w:top w:val="nil"/>
              <w:left w:val="nil"/>
              <w:bottom w:val="single" w:sz="4" w:space="0" w:color="auto"/>
              <w:right w:val="single" w:sz="4" w:space="0" w:color="auto"/>
            </w:tcBorders>
          </w:tcPr>
          <w:p w14:paraId="08185576" w14:textId="77777777" w:rsidR="00A96C65" w:rsidRDefault="00A96C65">
            <w:pPr>
              <w:widowControl/>
              <w:jc w:val="left"/>
              <w:rPr>
                <w:rFonts w:ascii="宋体" w:hAnsi="宋体" w:cs="宋体"/>
                <w:color w:val="000000" w:themeColor="text1"/>
                <w:kern w:val="0"/>
                <w:sz w:val="20"/>
                <w:szCs w:val="20"/>
              </w:rPr>
            </w:pPr>
          </w:p>
        </w:tc>
      </w:tr>
      <w:tr w:rsidR="00A96C65" w14:paraId="2EDDAA1A" w14:textId="77777777">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14:paraId="36826202"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42F6C7D5" w14:textId="77777777" w:rsidR="00A96C65" w:rsidRDefault="00000000">
            <w:pPr>
              <w:widowControl/>
              <w:jc w:val="center"/>
              <w:rPr>
                <w:rFonts w:ascii="宋体" w:hAnsi="宋体" w:cs="宋体"/>
                <w:color w:val="C00000"/>
                <w:kern w:val="0"/>
                <w:sz w:val="20"/>
                <w:szCs w:val="20"/>
              </w:rPr>
            </w:pPr>
            <w:r>
              <w:rPr>
                <w:rFonts w:ascii="宋体" w:hAnsi="宋体" w:cs="宋体"/>
                <w:color w:val="C00000"/>
                <w:kern w:val="0"/>
                <w:sz w:val="20"/>
                <w:szCs w:val="20"/>
              </w:rPr>
              <w:t>LO412</w:t>
            </w:r>
          </w:p>
        </w:tc>
        <w:tc>
          <w:tcPr>
            <w:tcW w:w="5954" w:type="dxa"/>
            <w:tcBorders>
              <w:top w:val="nil"/>
              <w:left w:val="nil"/>
              <w:bottom w:val="single" w:sz="4" w:space="0" w:color="auto"/>
              <w:right w:val="single" w:sz="4" w:space="0" w:color="auto"/>
            </w:tcBorders>
            <w:vAlign w:val="center"/>
          </w:tcPr>
          <w:p w14:paraId="105D1FCE" w14:textId="77777777" w:rsidR="00A96C65" w:rsidRDefault="00000000">
            <w:pPr>
              <w:widowControl/>
              <w:jc w:val="left"/>
              <w:rPr>
                <w:rFonts w:ascii="宋体" w:hAnsi="宋体" w:cs="宋体"/>
                <w:color w:val="C00000"/>
                <w:kern w:val="0"/>
                <w:sz w:val="20"/>
                <w:szCs w:val="20"/>
              </w:rPr>
            </w:pPr>
            <w:r>
              <w:rPr>
                <w:rFonts w:ascii="宋体" w:hAnsi="宋体" w:cs="宋体" w:hint="eastAsia"/>
                <w:color w:val="C00000"/>
                <w:kern w:val="0"/>
                <w:sz w:val="20"/>
                <w:szCs w:val="20"/>
              </w:rPr>
              <w:t>诚实守信：为人诚实，信守承诺，尽职尽责。</w:t>
            </w:r>
          </w:p>
        </w:tc>
        <w:tc>
          <w:tcPr>
            <w:tcW w:w="730" w:type="dxa"/>
            <w:tcBorders>
              <w:top w:val="nil"/>
              <w:left w:val="nil"/>
              <w:bottom w:val="single" w:sz="4" w:space="0" w:color="auto"/>
              <w:right w:val="single" w:sz="4" w:space="0" w:color="auto"/>
            </w:tcBorders>
          </w:tcPr>
          <w:p w14:paraId="5F99EB1D" w14:textId="77777777" w:rsidR="00A96C65" w:rsidRDefault="00A96C65">
            <w:pPr>
              <w:widowControl/>
              <w:jc w:val="left"/>
              <w:rPr>
                <w:rFonts w:ascii="宋体" w:hAnsi="宋体" w:cs="宋体"/>
                <w:color w:val="000000" w:themeColor="text1"/>
                <w:kern w:val="0"/>
                <w:sz w:val="20"/>
                <w:szCs w:val="20"/>
              </w:rPr>
            </w:pPr>
          </w:p>
        </w:tc>
      </w:tr>
      <w:tr w:rsidR="00A96C65" w14:paraId="7A504A14" w14:textId="77777777">
        <w:trPr>
          <w:trHeight w:val="960"/>
        </w:trPr>
        <w:tc>
          <w:tcPr>
            <w:tcW w:w="700" w:type="dxa"/>
            <w:vMerge/>
            <w:tcBorders>
              <w:top w:val="single" w:sz="4" w:space="0" w:color="auto"/>
              <w:left w:val="single" w:sz="4" w:space="0" w:color="auto"/>
              <w:bottom w:val="single" w:sz="4" w:space="0" w:color="000000"/>
              <w:right w:val="single" w:sz="4" w:space="0" w:color="auto"/>
            </w:tcBorders>
            <w:vAlign w:val="center"/>
          </w:tcPr>
          <w:p w14:paraId="08D376DF"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3384112B" w14:textId="77777777" w:rsidR="00A96C65" w:rsidRDefault="00000000">
            <w:pPr>
              <w:widowControl/>
              <w:jc w:val="center"/>
              <w:rPr>
                <w:rFonts w:ascii="宋体" w:hAnsi="宋体" w:cs="宋体"/>
                <w:color w:val="C00000"/>
                <w:kern w:val="0"/>
                <w:sz w:val="20"/>
                <w:szCs w:val="20"/>
              </w:rPr>
            </w:pPr>
            <w:r>
              <w:rPr>
                <w:rFonts w:ascii="宋体" w:hAnsi="宋体" w:cs="宋体"/>
                <w:color w:val="C00000"/>
                <w:kern w:val="0"/>
                <w:sz w:val="20"/>
                <w:szCs w:val="20"/>
              </w:rPr>
              <w:t>LO413</w:t>
            </w:r>
          </w:p>
        </w:tc>
        <w:tc>
          <w:tcPr>
            <w:tcW w:w="5954" w:type="dxa"/>
            <w:tcBorders>
              <w:top w:val="nil"/>
              <w:left w:val="nil"/>
              <w:bottom w:val="single" w:sz="4" w:space="0" w:color="auto"/>
              <w:right w:val="single" w:sz="4" w:space="0" w:color="auto"/>
            </w:tcBorders>
            <w:vAlign w:val="center"/>
          </w:tcPr>
          <w:p w14:paraId="6C937563" w14:textId="77777777" w:rsidR="00A96C65" w:rsidRDefault="00000000">
            <w:pPr>
              <w:widowControl/>
              <w:jc w:val="left"/>
              <w:rPr>
                <w:rFonts w:ascii="宋体" w:hAnsi="宋体" w:cs="宋体"/>
                <w:color w:val="C00000"/>
                <w:kern w:val="0"/>
                <w:sz w:val="20"/>
                <w:szCs w:val="20"/>
              </w:rPr>
            </w:pPr>
            <w:r>
              <w:rPr>
                <w:rFonts w:ascii="宋体" w:hAnsi="宋体" w:cs="宋体" w:hint="eastAsia"/>
                <w:color w:val="C00000"/>
                <w:kern w:val="0"/>
                <w:sz w:val="20"/>
                <w:szCs w:val="20"/>
              </w:rPr>
              <w:t>爱岗敬业：了解与专业相关的法律法规，充分认识本专业就业岗位在社会经济中的作用和地位，在学习和社会实践中遵守职业规范，具备职业道德操守。</w:t>
            </w:r>
          </w:p>
        </w:tc>
        <w:tc>
          <w:tcPr>
            <w:tcW w:w="730" w:type="dxa"/>
            <w:tcBorders>
              <w:top w:val="nil"/>
              <w:left w:val="nil"/>
              <w:bottom w:val="single" w:sz="4" w:space="0" w:color="auto"/>
              <w:right w:val="single" w:sz="4" w:space="0" w:color="auto"/>
            </w:tcBorders>
          </w:tcPr>
          <w:p w14:paraId="700B3DD7" w14:textId="77777777" w:rsidR="00A96C65" w:rsidRDefault="00A96C65">
            <w:pPr>
              <w:widowControl/>
              <w:jc w:val="left"/>
              <w:rPr>
                <w:rFonts w:ascii="宋体" w:hAnsi="宋体" w:cs="宋体"/>
                <w:color w:val="000000" w:themeColor="text1"/>
                <w:kern w:val="0"/>
                <w:sz w:val="20"/>
                <w:szCs w:val="20"/>
              </w:rPr>
            </w:pPr>
          </w:p>
        </w:tc>
      </w:tr>
      <w:tr w:rsidR="00A96C65" w14:paraId="204C9B9C" w14:textId="77777777">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14:paraId="7536CD89"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5277ECBE"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LO414</w:t>
            </w:r>
          </w:p>
        </w:tc>
        <w:tc>
          <w:tcPr>
            <w:tcW w:w="5954" w:type="dxa"/>
            <w:tcBorders>
              <w:top w:val="nil"/>
              <w:left w:val="nil"/>
              <w:bottom w:val="single" w:sz="4" w:space="0" w:color="auto"/>
              <w:right w:val="single" w:sz="4" w:space="0" w:color="auto"/>
            </w:tcBorders>
            <w:vAlign w:val="center"/>
          </w:tcPr>
          <w:p w14:paraId="5DC2051F"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身心健康，能承受学习和生活中的压力。</w:t>
            </w:r>
          </w:p>
        </w:tc>
        <w:tc>
          <w:tcPr>
            <w:tcW w:w="730" w:type="dxa"/>
            <w:tcBorders>
              <w:top w:val="nil"/>
              <w:left w:val="nil"/>
              <w:bottom w:val="single" w:sz="4" w:space="0" w:color="auto"/>
              <w:right w:val="single" w:sz="4" w:space="0" w:color="auto"/>
            </w:tcBorders>
          </w:tcPr>
          <w:p w14:paraId="774B56C4" w14:textId="77777777" w:rsidR="00A96C65" w:rsidRDefault="00A96C65">
            <w:pPr>
              <w:jc w:val="left"/>
              <w:rPr>
                <w:rFonts w:ascii="宋体" w:hAnsi="宋体" w:cs="宋体"/>
                <w:color w:val="000000" w:themeColor="text1"/>
                <w:kern w:val="0"/>
                <w:sz w:val="20"/>
                <w:szCs w:val="20"/>
              </w:rPr>
            </w:pPr>
          </w:p>
        </w:tc>
      </w:tr>
      <w:tr w:rsidR="00A96C65" w14:paraId="299C9FE7" w14:textId="77777777">
        <w:trPr>
          <w:trHeight w:val="510"/>
        </w:trPr>
        <w:tc>
          <w:tcPr>
            <w:tcW w:w="700" w:type="dxa"/>
            <w:vMerge w:val="restart"/>
            <w:tcBorders>
              <w:top w:val="nil"/>
              <w:left w:val="single" w:sz="4" w:space="0" w:color="auto"/>
              <w:bottom w:val="single" w:sz="4" w:space="0" w:color="000000"/>
              <w:right w:val="single" w:sz="4" w:space="0" w:color="auto"/>
            </w:tcBorders>
            <w:vAlign w:val="center"/>
          </w:tcPr>
          <w:p w14:paraId="35FA73A2"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L051</w:t>
            </w:r>
          </w:p>
        </w:tc>
        <w:tc>
          <w:tcPr>
            <w:tcW w:w="1045" w:type="dxa"/>
            <w:tcBorders>
              <w:top w:val="nil"/>
              <w:left w:val="nil"/>
              <w:bottom w:val="single" w:sz="4" w:space="0" w:color="auto"/>
              <w:right w:val="single" w:sz="4" w:space="0" w:color="auto"/>
            </w:tcBorders>
            <w:vAlign w:val="center"/>
          </w:tcPr>
          <w:p w14:paraId="6432DE06"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LO511</w:t>
            </w:r>
          </w:p>
        </w:tc>
        <w:tc>
          <w:tcPr>
            <w:tcW w:w="5954" w:type="dxa"/>
            <w:tcBorders>
              <w:top w:val="nil"/>
              <w:left w:val="nil"/>
              <w:bottom w:val="single" w:sz="4" w:space="0" w:color="auto"/>
              <w:right w:val="single" w:sz="4" w:space="0" w:color="auto"/>
            </w:tcBorders>
            <w:vAlign w:val="center"/>
          </w:tcPr>
          <w:p w14:paraId="0E7C73A9"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在集体活动中能主动担任自己的角色，与其他成员密切合作，共同完成任务。</w:t>
            </w:r>
          </w:p>
        </w:tc>
        <w:tc>
          <w:tcPr>
            <w:tcW w:w="730" w:type="dxa"/>
            <w:tcBorders>
              <w:top w:val="nil"/>
              <w:left w:val="nil"/>
              <w:bottom w:val="single" w:sz="4" w:space="0" w:color="auto"/>
              <w:right w:val="single" w:sz="4" w:space="0" w:color="auto"/>
            </w:tcBorders>
          </w:tcPr>
          <w:p w14:paraId="576DC7F3" w14:textId="77777777" w:rsidR="00A96C65" w:rsidRDefault="00A96C65">
            <w:pPr>
              <w:jc w:val="left"/>
              <w:rPr>
                <w:rFonts w:ascii="宋体" w:hAnsi="宋体" w:cs="宋体"/>
                <w:color w:val="000000" w:themeColor="text1"/>
                <w:kern w:val="0"/>
                <w:sz w:val="20"/>
                <w:szCs w:val="20"/>
              </w:rPr>
            </w:pPr>
          </w:p>
        </w:tc>
      </w:tr>
      <w:tr w:rsidR="00A96C65" w14:paraId="088E5096"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78AF2699"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7268B8EF"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LO512</w:t>
            </w:r>
          </w:p>
        </w:tc>
        <w:tc>
          <w:tcPr>
            <w:tcW w:w="5954" w:type="dxa"/>
            <w:tcBorders>
              <w:top w:val="nil"/>
              <w:left w:val="nil"/>
              <w:bottom w:val="single" w:sz="4" w:space="0" w:color="auto"/>
              <w:right w:val="single" w:sz="4" w:space="0" w:color="auto"/>
            </w:tcBorders>
            <w:vAlign w:val="center"/>
          </w:tcPr>
          <w:p w14:paraId="368BA4AE" w14:textId="77777777" w:rsidR="00A96C65" w:rsidRDefault="00000000">
            <w:pPr>
              <w:widowControl/>
              <w:jc w:val="left"/>
              <w:rPr>
                <w:rFonts w:ascii="宋体" w:hAnsi="宋体" w:cs="宋体"/>
                <w:color w:val="00B050"/>
                <w:kern w:val="0"/>
                <w:sz w:val="20"/>
                <w:szCs w:val="20"/>
              </w:rPr>
            </w:pPr>
            <w:r>
              <w:rPr>
                <w:rFonts w:ascii="宋体" w:hAnsi="宋体" w:cs="宋体" w:hint="eastAsia"/>
                <w:color w:val="00B050"/>
                <w:kern w:val="0"/>
                <w:sz w:val="20"/>
                <w:szCs w:val="20"/>
              </w:rPr>
              <w:t>有质疑精神，能有逻辑的分析与批判。</w:t>
            </w:r>
          </w:p>
        </w:tc>
        <w:tc>
          <w:tcPr>
            <w:tcW w:w="730" w:type="dxa"/>
            <w:tcBorders>
              <w:top w:val="nil"/>
              <w:left w:val="nil"/>
              <w:bottom w:val="single" w:sz="4" w:space="0" w:color="auto"/>
              <w:right w:val="single" w:sz="4" w:space="0" w:color="auto"/>
            </w:tcBorders>
          </w:tcPr>
          <w:p w14:paraId="26398ACB" w14:textId="77777777" w:rsidR="00A96C65" w:rsidRDefault="00A96C65">
            <w:pPr>
              <w:widowControl/>
              <w:jc w:val="left"/>
              <w:rPr>
                <w:rFonts w:ascii="宋体" w:hAnsi="宋体" w:cs="宋体"/>
                <w:color w:val="000000" w:themeColor="text1"/>
                <w:kern w:val="0"/>
                <w:sz w:val="20"/>
                <w:szCs w:val="20"/>
              </w:rPr>
            </w:pPr>
          </w:p>
        </w:tc>
      </w:tr>
      <w:tr w:rsidR="00A96C65" w14:paraId="0895C699"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56B63EDE"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2896A337"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LO513</w:t>
            </w:r>
          </w:p>
        </w:tc>
        <w:tc>
          <w:tcPr>
            <w:tcW w:w="5954" w:type="dxa"/>
            <w:tcBorders>
              <w:top w:val="nil"/>
              <w:left w:val="nil"/>
              <w:bottom w:val="single" w:sz="4" w:space="0" w:color="auto"/>
              <w:right w:val="single" w:sz="4" w:space="0" w:color="auto"/>
            </w:tcBorders>
            <w:vAlign w:val="center"/>
          </w:tcPr>
          <w:p w14:paraId="36004348" w14:textId="77777777" w:rsidR="00A96C65" w:rsidRDefault="00000000">
            <w:pPr>
              <w:widowControl/>
              <w:jc w:val="left"/>
              <w:rPr>
                <w:rFonts w:ascii="宋体" w:hAnsi="宋体" w:cs="宋体"/>
                <w:color w:val="00B050"/>
                <w:kern w:val="0"/>
                <w:sz w:val="20"/>
                <w:szCs w:val="20"/>
              </w:rPr>
            </w:pPr>
            <w:r>
              <w:rPr>
                <w:rFonts w:ascii="宋体" w:hAnsi="宋体" w:cs="宋体" w:hint="eastAsia"/>
                <w:color w:val="00B050"/>
                <w:kern w:val="0"/>
                <w:sz w:val="20"/>
                <w:szCs w:val="20"/>
              </w:rPr>
              <w:t>能用创新的方法或者多种方法解决复杂问题或真实问题。</w:t>
            </w:r>
          </w:p>
        </w:tc>
        <w:tc>
          <w:tcPr>
            <w:tcW w:w="730" w:type="dxa"/>
            <w:tcBorders>
              <w:top w:val="nil"/>
              <w:left w:val="nil"/>
              <w:bottom w:val="single" w:sz="4" w:space="0" w:color="auto"/>
              <w:right w:val="single" w:sz="4" w:space="0" w:color="auto"/>
            </w:tcBorders>
          </w:tcPr>
          <w:p w14:paraId="4321F3E1" w14:textId="77777777" w:rsidR="00A96C65" w:rsidRDefault="00000000">
            <w:pPr>
              <w:jc w:val="left"/>
              <w:rPr>
                <w:rFonts w:ascii="宋体" w:hAnsi="宋体" w:cs="Arial"/>
                <w:color w:val="000000" w:themeColor="text1"/>
                <w:sz w:val="20"/>
                <w:szCs w:val="20"/>
              </w:rPr>
            </w:pPr>
            <w:r>
              <w:rPr>
                <w:rFonts w:ascii="宋体" w:hAnsi="宋体" w:cs="Arial"/>
                <w:color w:val="00B050"/>
                <w:sz w:val="20"/>
                <w:szCs w:val="20"/>
              </w:rPr>
              <w:t>●</w:t>
            </w:r>
          </w:p>
        </w:tc>
      </w:tr>
      <w:tr w:rsidR="00A96C65" w14:paraId="3221D65E"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74F09679"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4CC99751"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LO514</w:t>
            </w:r>
          </w:p>
        </w:tc>
        <w:tc>
          <w:tcPr>
            <w:tcW w:w="5954" w:type="dxa"/>
            <w:tcBorders>
              <w:top w:val="nil"/>
              <w:left w:val="nil"/>
              <w:bottom w:val="single" w:sz="4" w:space="0" w:color="auto"/>
              <w:right w:val="single" w:sz="4" w:space="0" w:color="auto"/>
            </w:tcBorders>
            <w:vAlign w:val="center"/>
          </w:tcPr>
          <w:p w14:paraId="6CBEE5E6" w14:textId="77777777" w:rsidR="00A96C65" w:rsidRDefault="00000000">
            <w:pPr>
              <w:widowControl/>
              <w:jc w:val="left"/>
              <w:rPr>
                <w:rFonts w:ascii="宋体" w:hAnsi="宋体" w:cs="宋体"/>
                <w:color w:val="00B050"/>
                <w:kern w:val="0"/>
                <w:sz w:val="20"/>
                <w:szCs w:val="20"/>
              </w:rPr>
            </w:pPr>
            <w:r>
              <w:rPr>
                <w:rFonts w:ascii="宋体" w:hAnsi="宋体" w:cs="宋体" w:hint="eastAsia"/>
                <w:color w:val="00B050"/>
                <w:kern w:val="0"/>
                <w:sz w:val="20"/>
                <w:szCs w:val="20"/>
              </w:rPr>
              <w:t>了解行业前沿知识技术。</w:t>
            </w:r>
          </w:p>
        </w:tc>
        <w:tc>
          <w:tcPr>
            <w:tcW w:w="730" w:type="dxa"/>
            <w:tcBorders>
              <w:top w:val="nil"/>
              <w:left w:val="nil"/>
              <w:bottom w:val="single" w:sz="4" w:space="0" w:color="auto"/>
              <w:right w:val="single" w:sz="4" w:space="0" w:color="auto"/>
            </w:tcBorders>
          </w:tcPr>
          <w:p w14:paraId="7286A2D6" w14:textId="77777777" w:rsidR="00A96C65" w:rsidRDefault="00A96C65">
            <w:pPr>
              <w:widowControl/>
              <w:jc w:val="left"/>
              <w:rPr>
                <w:rFonts w:ascii="宋体" w:hAnsi="宋体" w:cs="宋体"/>
                <w:color w:val="000000" w:themeColor="text1"/>
                <w:kern w:val="0"/>
                <w:sz w:val="20"/>
                <w:szCs w:val="20"/>
              </w:rPr>
            </w:pPr>
          </w:p>
        </w:tc>
      </w:tr>
      <w:tr w:rsidR="00A96C65" w14:paraId="141D8E3B" w14:textId="77777777">
        <w:trPr>
          <w:trHeight w:val="510"/>
        </w:trPr>
        <w:tc>
          <w:tcPr>
            <w:tcW w:w="700" w:type="dxa"/>
            <w:vMerge w:val="restart"/>
            <w:tcBorders>
              <w:top w:val="nil"/>
              <w:left w:val="single" w:sz="4" w:space="0" w:color="auto"/>
              <w:bottom w:val="single" w:sz="4" w:space="0" w:color="000000"/>
              <w:right w:val="single" w:sz="4" w:space="0" w:color="auto"/>
            </w:tcBorders>
            <w:vAlign w:val="center"/>
          </w:tcPr>
          <w:p w14:paraId="572999E8"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L061</w:t>
            </w:r>
          </w:p>
        </w:tc>
        <w:tc>
          <w:tcPr>
            <w:tcW w:w="1045" w:type="dxa"/>
            <w:tcBorders>
              <w:top w:val="nil"/>
              <w:left w:val="nil"/>
              <w:bottom w:val="single" w:sz="4" w:space="0" w:color="auto"/>
              <w:right w:val="single" w:sz="4" w:space="0" w:color="auto"/>
            </w:tcBorders>
            <w:vAlign w:val="center"/>
          </w:tcPr>
          <w:p w14:paraId="7202373D"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LO611</w:t>
            </w:r>
          </w:p>
        </w:tc>
        <w:tc>
          <w:tcPr>
            <w:tcW w:w="5954" w:type="dxa"/>
            <w:tcBorders>
              <w:top w:val="nil"/>
              <w:left w:val="nil"/>
              <w:bottom w:val="single" w:sz="4" w:space="0" w:color="auto"/>
              <w:right w:val="single" w:sz="4" w:space="0" w:color="auto"/>
            </w:tcBorders>
            <w:vAlign w:val="center"/>
          </w:tcPr>
          <w:p w14:paraId="5A0E16D2"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能够根据需要进行专业文献检索。</w:t>
            </w:r>
          </w:p>
        </w:tc>
        <w:tc>
          <w:tcPr>
            <w:tcW w:w="730" w:type="dxa"/>
            <w:tcBorders>
              <w:top w:val="nil"/>
              <w:left w:val="nil"/>
              <w:bottom w:val="single" w:sz="4" w:space="0" w:color="auto"/>
              <w:right w:val="single" w:sz="4" w:space="0" w:color="auto"/>
            </w:tcBorders>
          </w:tcPr>
          <w:p w14:paraId="698E5346" w14:textId="77777777" w:rsidR="00A96C65" w:rsidRDefault="00A96C65">
            <w:pPr>
              <w:widowControl/>
              <w:jc w:val="left"/>
              <w:rPr>
                <w:rFonts w:ascii="宋体" w:hAnsi="宋体" w:cs="宋体"/>
                <w:color w:val="000000" w:themeColor="text1"/>
                <w:kern w:val="0"/>
                <w:sz w:val="20"/>
                <w:szCs w:val="20"/>
              </w:rPr>
            </w:pPr>
          </w:p>
        </w:tc>
      </w:tr>
      <w:tr w:rsidR="00A96C65" w14:paraId="3A6031F5"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4CE63331"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3646BCC3"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LO612</w:t>
            </w:r>
          </w:p>
        </w:tc>
        <w:tc>
          <w:tcPr>
            <w:tcW w:w="5954" w:type="dxa"/>
            <w:tcBorders>
              <w:top w:val="nil"/>
              <w:left w:val="nil"/>
              <w:bottom w:val="single" w:sz="4" w:space="0" w:color="auto"/>
              <w:right w:val="single" w:sz="4" w:space="0" w:color="auto"/>
            </w:tcBorders>
            <w:vAlign w:val="center"/>
          </w:tcPr>
          <w:p w14:paraId="52C45623"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能使用合适的软件来搜集和分析所需的信息数据。</w:t>
            </w:r>
          </w:p>
        </w:tc>
        <w:tc>
          <w:tcPr>
            <w:tcW w:w="730" w:type="dxa"/>
            <w:tcBorders>
              <w:top w:val="nil"/>
              <w:left w:val="nil"/>
              <w:bottom w:val="single" w:sz="4" w:space="0" w:color="auto"/>
              <w:right w:val="single" w:sz="4" w:space="0" w:color="auto"/>
            </w:tcBorders>
          </w:tcPr>
          <w:p w14:paraId="512959A0" w14:textId="77777777" w:rsidR="00A96C65" w:rsidRDefault="00A96C65">
            <w:pPr>
              <w:widowControl/>
              <w:jc w:val="left"/>
              <w:rPr>
                <w:rFonts w:ascii="宋体" w:hAnsi="宋体" w:cs="宋体"/>
                <w:color w:val="000000" w:themeColor="text1"/>
                <w:kern w:val="0"/>
                <w:sz w:val="20"/>
                <w:szCs w:val="20"/>
              </w:rPr>
            </w:pPr>
          </w:p>
        </w:tc>
      </w:tr>
      <w:tr w:rsidR="00A96C65" w14:paraId="0548A286"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17694DE3"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3DDDB4B0"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LO613</w:t>
            </w:r>
          </w:p>
        </w:tc>
        <w:tc>
          <w:tcPr>
            <w:tcW w:w="5954" w:type="dxa"/>
            <w:tcBorders>
              <w:top w:val="nil"/>
              <w:left w:val="nil"/>
              <w:bottom w:val="single" w:sz="4" w:space="0" w:color="auto"/>
              <w:right w:val="single" w:sz="4" w:space="0" w:color="auto"/>
            </w:tcBorders>
            <w:vAlign w:val="center"/>
          </w:tcPr>
          <w:p w14:paraId="7D6998C1"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能把现代信息技术融入到秘书工作各个环节。</w:t>
            </w:r>
          </w:p>
        </w:tc>
        <w:tc>
          <w:tcPr>
            <w:tcW w:w="730" w:type="dxa"/>
            <w:tcBorders>
              <w:top w:val="nil"/>
              <w:left w:val="nil"/>
              <w:bottom w:val="single" w:sz="4" w:space="0" w:color="auto"/>
              <w:right w:val="single" w:sz="4" w:space="0" w:color="auto"/>
            </w:tcBorders>
          </w:tcPr>
          <w:p w14:paraId="571615A1" w14:textId="77777777" w:rsidR="00A96C65" w:rsidRDefault="00A96C65">
            <w:pPr>
              <w:widowControl/>
              <w:jc w:val="left"/>
              <w:rPr>
                <w:rFonts w:ascii="宋体" w:hAnsi="宋体" w:cs="宋体"/>
                <w:color w:val="000000" w:themeColor="text1"/>
                <w:kern w:val="0"/>
                <w:sz w:val="20"/>
                <w:szCs w:val="20"/>
              </w:rPr>
            </w:pPr>
          </w:p>
        </w:tc>
      </w:tr>
      <w:tr w:rsidR="00A96C65" w14:paraId="211688CA" w14:textId="77777777">
        <w:trPr>
          <w:trHeight w:val="510"/>
        </w:trPr>
        <w:tc>
          <w:tcPr>
            <w:tcW w:w="700" w:type="dxa"/>
            <w:vMerge w:val="restart"/>
            <w:tcBorders>
              <w:top w:val="nil"/>
              <w:left w:val="single" w:sz="4" w:space="0" w:color="auto"/>
              <w:bottom w:val="single" w:sz="4" w:space="0" w:color="000000"/>
              <w:right w:val="single" w:sz="4" w:space="0" w:color="auto"/>
            </w:tcBorders>
            <w:vAlign w:val="center"/>
          </w:tcPr>
          <w:p w14:paraId="4E8FAAC6"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L071</w:t>
            </w:r>
          </w:p>
        </w:tc>
        <w:tc>
          <w:tcPr>
            <w:tcW w:w="1045" w:type="dxa"/>
            <w:tcBorders>
              <w:top w:val="nil"/>
              <w:left w:val="nil"/>
              <w:bottom w:val="single" w:sz="4" w:space="0" w:color="auto"/>
              <w:right w:val="single" w:sz="4" w:space="0" w:color="auto"/>
            </w:tcBorders>
            <w:vAlign w:val="center"/>
          </w:tcPr>
          <w:p w14:paraId="78973B54" w14:textId="77777777" w:rsidR="00A96C65" w:rsidRDefault="00000000">
            <w:pPr>
              <w:widowControl/>
              <w:jc w:val="center"/>
              <w:rPr>
                <w:rFonts w:ascii="宋体" w:hAnsi="宋体" w:cs="宋体"/>
                <w:color w:val="C00000"/>
                <w:kern w:val="0"/>
                <w:sz w:val="20"/>
                <w:szCs w:val="20"/>
              </w:rPr>
            </w:pPr>
            <w:r>
              <w:rPr>
                <w:rFonts w:ascii="宋体" w:hAnsi="宋体" w:cs="宋体"/>
                <w:color w:val="C00000"/>
                <w:kern w:val="0"/>
                <w:sz w:val="20"/>
                <w:szCs w:val="20"/>
              </w:rPr>
              <w:t>LO711</w:t>
            </w:r>
          </w:p>
        </w:tc>
        <w:tc>
          <w:tcPr>
            <w:tcW w:w="5954" w:type="dxa"/>
            <w:tcBorders>
              <w:top w:val="nil"/>
              <w:left w:val="nil"/>
              <w:bottom w:val="single" w:sz="4" w:space="0" w:color="auto"/>
              <w:right w:val="single" w:sz="4" w:space="0" w:color="auto"/>
            </w:tcBorders>
            <w:vAlign w:val="center"/>
          </w:tcPr>
          <w:p w14:paraId="5CCBF7B4" w14:textId="77777777" w:rsidR="00A96C65" w:rsidRDefault="00000000">
            <w:pPr>
              <w:widowControl/>
              <w:jc w:val="left"/>
              <w:rPr>
                <w:rFonts w:ascii="宋体" w:hAnsi="宋体" w:cs="宋体"/>
                <w:color w:val="C00000"/>
                <w:kern w:val="0"/>
                <w:sz w:val="20"/>
                <w:szCs w:val="20"/>
              </w:rPr>
            </w:pPr>
            <w:r>
              <w:rPr>
                <w:rFonts w:ascii="宋体" w:hAnsi="宋体" w:cs="宋体" w:hint="eastAsia"/>
                <w:color w:val="C00000"/>
                <w:kern w:val="0"/>
                <w:sz w:val="20"/>
                <w:szCs w:val="20"/>
              </w:rPr>
              <w:t>爱党爱国：了解祖国的优秀传统文化和革命历史，构建爱党爱国的理想信念。</w:t>
            </w:r>
          </w:p>
        </w:tc>
        <w:tc>
          <w:tcPr>
            <w:tcW w:w="730" w:type="dxa"/>
            <w:tcBorders>
              <w:top w:val="nil"/>
              <w:left w:val="nil"/>
              <w:bottom w:val="single" w:sz="4" w:space="0" w:color="auto"/>
              <w:right w:val="single" w:sz="4" w:space="0" w:color="auto"/>
            </w:tcBorders>
          </w:tcPr>
          <w:p w14:paraId="17EAADB4" w14:textId="77777777" w:rsidR="00A96C65" w:rsidRDefault="00A96C65">
            <w:pPr>
              <w:widowControl/>
              <w:jc w:val="left"/>
              <w:rPr>
                <w:rFonts w:ascii="宋体" w:hAnsi="宋体" w:cs="宋体"/>
                <w:color w:val="000000" w:themeColor="text1"/>
                <w:kern w:val="0"/>
                <w:sz w:val="20"/>
                <w:szCs w:val="20"/>
              </w:rPr>
            </w:pPr>
          </w:p>
        </w:tc>
      </w:tr>
      <w:tr w:rsidR="00A96C65" w14:paraId="6BFFFCBF"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788A8246"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74B4AFE9" w14:textId="77777777" w:rsidR="00A96C65" w:rsidRDefault="00000000">
            <w:pPr>
              <w:widowControl/>
              <w:jc w:val="center"/>
              <w:rPr>
                <w:rFonts w:ascii="宋体" w:hAnsi="宋体" w:cs="宋体"/>
                <w:color w:val="C00000"/>
                <w:kern w:val="0"/>
                <w:sz w:val="20"/>
                <w:szCs w:val="20"/>
              </w:rPr>
            </w:pPr>
            <w:r>
              <w:rPr>
                <w:rFonts w:ascii="宋体" w:hAnsi="宋体" w:cs="宋体"/>
                <w:color w:val="C00000"/>
                <w:kern w:val="0"/>
                <w:sz w:val="20"/>
                <w:szCs w:val="20"/>
              </w:rPr>
              <w:t>LO712</w:t>
            </w:r>
          </w:p>
        </w:tc>
        <w:tc>
          <w:tcPr>
            <w:tcW w:w="5954" w:type="dxa"/>
            <w:tcBorders>
              <w:top w:val="nil"/>
              <w:left w:val="nil"/>
              <w:bottom w:val="single" w:sz="4" w:space="0" w:color="auto"/>
              <w:right w:val="single" w:sz="4" w:space="0" w:color="auto"/>
            </w:tcBorders>
            <w:vAlign w:val="center"/>
          </w:tcPr>
          <w:p w14:paraId="52CD80D8" w14:textId="77777777" w:rsidR="00A96C65" w:rsidRDefault="00000000">
            <w:pPr>
              <w:widowControl/>
              <w:jc w:val="left"/>
              <w:rPr>
                <w:rFonts w:ascii="宋体" w:hAnsi="宋体" w:cs="宋体"/>
                <w:color w:val="C00000"/>
                <w:kern w:val="0"/>
                <w:sz w:val="20"/>
                <w:szCs w:val="20"/>
              </w:rPr>
            </w:pPr>
            <w:r>
              <w:rPr>
                <w:rFonts w:ascii="宋体" w:hAnsi="宋体" w:cs="宋体" w:hint="eastAsia"/>
                <w:color w:val="C00000"/>
                <w:kern w:val="0"/>
                <w:sz w:val="20"/>
                <w:szCs w:val="20"/>
              </w:rPr>
              <w:t>助人为乐：富于爱心，懂得感恩，具备助人为乐的品质。</w:t>
            </w:r>
          </w:p>
        </w:tc>
        <w:tc>
          <w:tcPr>
            <w:tcW w:w="730" w:type="dxa"/>
            <w:tcBorders>
              <w:top w:val="nil"/>
              <w:left w:val="nil"/>
              <w:bottom w:val="single" w:sz="4" w:space="0" w:color="auto"/>
              <w:right w:val="single" w:sz="4" w:space="0" w:color="auto"/>
            </w:tcBorders>
          </w:tcPr>
          <w:p w14:paraId="30D4BA68" w14:textId="77777777" w:rsidR="00A96C65" w:rsidRDefault="00000000">
            <w:pPr>
              <w:jc w:val="left"/>
              <w:rPr>
                <w:rFonts w:ascii="宋体" w:hAnsi="宋体" w:cs="宋体"/>
                <w:color w:val="000000" w:themeColor="text1"/>
                <w:kern w:val="0"/>
                <w:sz w:val="20"/>
                <w:szCs w:val="20"/>
              </w:rPr>
            </w:pPr>
            <w:r>
              <w:rPr>
                <w:rFonts w:ascii="宋体" w:hAnsi="宋体" w:cs="宋体" w:hint="eastAsia"/>
                <w:color w:val="C00000"/>
                <w:kern w:val="0"/>
                <w:sz w:val="20"/>
                <w:szCs w:val="20"/>
              </w:rPr>
              <w:t>●</w:t>
            </w:r>
          </w:p>
        </w:tc>
      </w:tr>
      <w:tr w:rsidR="00A96C65" w14:paraId="74F58C7C"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56902AD7"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73C852E5" w14:textId="77777777" w:rsidR="00A96C65" w:rsidRDefault="00000000">
            <w:pPr>
              <w:widowControl/>
              <w:jc w:val="center"/>
              <w:rPr>
                <w:rFonts w:ascii="宋体" w:hAnsi="宋体" w:cs="宋体"/>
                <w:color w:val="C00000"/>
                <w:kern w:val="0"/>
                <w:sz w:val="20"/>
                <w:szCs w:val="20"/>
              </w:rPr>
            </w:pPr>
            <w:r>
              <w:rPr>
                <w:rFonts w:ascii="宋体" w:hAnsi="宋体" w:cs="宋体"/>
                <w:color w:val="C00000"/>
                <w:kern w:val="0"/>
                <w:sz w:val="20"/>
                <w:szCs w:val="20"/>
              </w:rPr>
              <w:t>LO713</w:t>
            </w:r>
          </w:p>
        </w:tc>
        <w:tc>
          <w:tcPr>
            <w:tcW w:w="5954" w:type="dxa"/>
            <w:tcBorders>
              <w:top w:val="nil"/>
              <w:left w:val="nil"/>
              <w:bottom w:val="single" w:sz="4" w:space="0" w:color="auto"/>
              <w:right w:val="single" w:sz="4" w:space="0" w:color="auto"/>
            </w:tcBorders>
            <w:vAlign w:val="center"/>
          </w:tcPr>
          <w:p w14:paraId="6720FE65" w14:textId="77777777" w:rsidR="00A96C65" w:rsidRDefault="00000000">
            <w:pPr>
              <w:widowControl/>
              <w:jc w:val="left"/>
              <w:rPr>
                <w:rFonts w:ascii="宋体" w:hAnsi="宋体" w:cs="宋体"/>
                <w:color w:val="C00000"/>
                <w:kern w:val="0"/>
                <w:sz w:val="20"/>
                <w:szCs w:val="20"/>
              </w:rPr>
            </w:pPr>
            <w:r>
              <w:rPr>
                <w:rFonts w:ascii="宋体" w:hAnsi="宋体" w:cs="宋体" w:hint="eastAsia"/>
                <w:color w:val="C00000"/>
                <w:kern w:val="0"/>
                <w:sz w:val="20"/>
                <w:szCs w:val="20"/>
              </w:rPr>
              <w:t>奉献社会：具有服务企业、服务社会的意愿和行为能力。</w:t>
            </w:r>
          </w:p>
        </w:tc>
        <w:tc>
          <w:tcPr>
            <w:tcW w:w="730" w:type="dxa"/>
            <w:tcBorders>
              <w:top w:val="nil"/>
              <w:left w:val="nil"/>
              <w:bottom w:val="single" w:sz="4" w:space="0" w:color="auto"/>
              <w:right w:val="single" w:sz="4" w:space="0" w:color="auto"/>
            </w:tcBorders>
          </w:tcPr>
          <w:p w14:paraId="77CC5569" w14:textId="77777777" w:rsidR="00A96C65" w:rsidRDefault="00A96C65">
            <w:pPr>
              <w:widowControl/>
              <w:jc w:val="left"/>
              <w:rPr>
                <w:rFonts w:ascii="宋体" w:hAnsi="宋体" w:cs="宋体"/>
                <w:color w:val="000000" w:themeColor="text1"/>
                <w:kern w:val="0"/>
                <w:sz w:val="20"/>
                <w:szCs w:val="20"/>
              </w:rPr>
            </w:pPr>
          </w:p>
        </w:tc>
      </w:tr>
      <w:tr w:rsidR="00A96C65" w14:paraId="7E772D63" w14:textId="77777777">
        <w:trPr>
          <w:trHeight w:val="480"/>
        </w:trPr>
        <w:tc>
          <w:tcPr>
            <w:tcW w:w="700" w:type="dxa"/>
            <w:vMerge/>
            <w:tcBorders>
              <w:top w:val="nil"/>
              <w:left w:val="single" w:sz="4" w:space="0" w:color="auto"/>
              <w:bottom w:val="single" w:sz="4" w:space="0" w:color="000000"/>
              <w:right w:val="single" w:sz="4" w:space="0" w:color="auto"/>
            </w:tcBorders>
            <w:vAlign w:val="center"/>
          </w:tcPr>
          <w:p w14:paraId="0B1B6E41"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36617B2C" w14:textId="77777777" w:rsidR="00A96C65" w:rsidRDefault="00000000">
            <w:pPr>
              <w:widowControl/>
              <w:jc w:val="center"/>
              <w:rPr>
                <w:rFonts w:ascii="宋体" w:hAnsi="宋体" w:cs="宋体"/>
                <w:color w:val="C00000"/>
                <w:kern w:val="0"/>
                <w:sz w:val="20"/>
                <w:szCs w:val="20"/>
              </w:rPr>
            </w:pPr>
            <w:r>
              <w:rPr>
                <w:rFonts w:ascii="宋体" w:hAnsi="宋体" w:cs="宋体"/>
                <w:color w:val="C00000"/>
                <w:kern w:val="0"/>
                <w:sz w:val="20"/>
                <w:szCs w:val="20"/>
              </w:rPr>
              <w:t>LO714</w:t>
            </w:r>
          </w:p>
        </w:tc>
        <w:tc>
          <w:tcPr>
            <w:tcW w:w="5954" w:type="dxa"/>
            <w:tcBorders>
              <w:top w:val="nil"/>
              <w:left w:val="nil"/>
              <w:bottom w:val="single" w:sz="4" w:space="0" w:color="auto"/>
              <w:right w:val="single" w:sz="4" w:space="0" w:color="auto"/>
            </w:tcBorders>
            <w:vAlign w:val="center"/>
          </w:tcPr>
          <w:p w14:paraId="54BF0C5E" w14:textId="77777777" w:rsidR="00A96C65" w:rsidRDefault="00000000">
            <w:pPr>
              <w:widowControl/>
              <w:jc w:val="left"/>
              <w:rPr>
                <w:rFonts w:ascii="宋体" w:hAnsi="宋体" w:cs="宋体"/>
                <w:color w:val="C00000"/>
                <w:kern w:val="0"/>
                <w:sz w:val="20"/>
                <w:szCs w:val="20"/>
              </w:rPr>
            </w:pPr>
            <w:r>
              <w:rPr>
                <w:rFonts w:ascii="宋体" w:hAnsi="宋体" w:cs="宋体" w:hint="eastAsia"/>
                <w:color w:val="C00000"/>
                <w:kern w:val="0"/>
                <w:sz w:val="20"/>
                <w:szCs w:val="20"/>
              </w:rPr>
              <w:t>爱护环境：具有爱护环境的意识和与自然和谐相处的环保理念。</w:t>
            </w:r>
          </w:p>
        </w:tc>
        <w:tc>
          <w:tcPr>
            <w:tcW w:w="730" w:type="dxa"/>
            <w:tcBorders>
              <w:top w:val="nil"/>
              <w:left w:val="nil"/>
              <w:bottom w:val="single" w:sz="4" w:space="0" w:color="auto"/>
              <w:right w:val="single" w:sz="4" w:space="0" w:color="auto"/>
            </w:tcBorders>
          </w:tcPr>
          <w:p w14:paraId="404A53A1" w14:textId="77777777" w:rsidR="00A96C65" w:rsidRDefault="00A96C65">
            <w:pPr>
              <w:widowControl/>
              <w:jc w:val="left"/>
              <w:rPr>
                <w:rFonts w:ascii="宋体" w:hAnsi="宋体" w:cs="宋体"/>
                <w:color w:val="000000" w:themeColor="text1"/>
                <w:kern w:val="0"/>
                <w:sz w:val="20"/>
                <w:szCs w:val="20"/>
              </w:rPr>
            </w:pPr>
          </w:p>
        </w:tc>
      </w:tr>
      <w:tr w:rsidR="00A96C65" w14:paraId="74D9A3A6" w14:textId="77777777">
        <w:trPr>
          <w:trHeight w:val="540"/>
        </w:trPr>
        <w:tc>
          <w:tcPr>
            <w:tcW w:w="700" w:type="dxa"/>
            <w:vMerge w:val="restart"/>
            <w:tcBorders>
              <w:top w:val="nil"/>
              <w:left w:val="single" w:sz="4" w:space="0" w:color="auto"/>
              <w:bottom w:val="single" w:sz="4" w:space="0" w:color="000000"/>
              <w:right w:val="single" w:sz="4" w:space="0" w:color="auto"/>
            </w:tcBorders>
            <w:vAlign w:val="center"/>
          </w:tcPr>
          <w:p w14:paraId="3D15305E"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L081</w:t>
            </w:r>
          </w:p>
        </w:tc>
        <w:tc>
          <w:tcPr>
            <w:tcW w:w="1045" w:type="dxa"/>
            <w:tcBorders>
              <w:top w:val="nil"/>
              <w:left w:val="nil"/>
              <w:bottom w:val="single" w:sz="4" w:space="0" w:color="auto"/>
              <w:right w:val="single" w:sz="4" w:space="0" w:color="auto"/>
            </w:tcBorders>
            <w:vAlign w:val="center"/>
          </w:tcPr>
          <w:p w14:paraId="70ED544C"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L0811</w:t>
            </w:r>
          </w:p>
        </w:tc>
        <w:tc>
          <w:tcPr>
            <w:tcW w:w="5954" w:type="dxa"/>
            <w:tcBorders>
              <w:top w:val="nil"/>
              <w:left w:val="nil"/>
              <w:bottom w:val="single" w:sz="4" w:space="0" w:color="auto"/>
              <w:right w:val="single" w:sz="4" w:space="0" w:color="auto"/>
            </w:tcBorders>
            <w:vAlign w:val="center"/>
          </w:tcPr>
          <w:p w14:paraId="5BC7D2C1"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具备外语表达沟通能力，达到本专业的要求。</w:t>
            </w:r>
          </w:p>
        </w:tc>
        <w:tc>
          <w:tcPr>
            <w:tcW w:w="730" w:type="dxa"/>
            <w:tcBorders>
              <w:top w:val="nil"/>
              <w:left w:val="nil"/>
              <w:bottom w:val="single" w:sz="4" w:space="0" w:color="auto"/>
              <w:right w:val="single" w:sz="4" w:space="0" w:color="auto"/>
            </w:tcBorders>
          </w:tcPr>
          <w:p w14:paraId="1BED2CBA" w14:textId="77777777" w:rsidR="00A96C65" w:rsidRDefault="00A96C65">
            <w:pPr>
              <w:widowControl/>
              <w:jc w:val="left"/>
              <w:rPr>
                <w:rFonts w:ascii="宋体" w:hAnsi="宋体" w:cs="宋体"/>
                <w:color w:val="000000" w:themeColor="text1"/>
                <w:kern w:val="0"/>
                <w:sz w:val="20"/>
                <w:szCs w:val="20"/>
              </w:rPr>
            </w:pPr>
          </w:p>
        </w:tc>
      </w:tr>
      <w:tr w:rsidR="00A96C65" w14:paraId="5F206296" w14:textId="77777777">
        <w:trPr>
          <w:trHeight w:val="540"/>
        </w:trPr>
        <w:tc>
          <w:tcPr>
            <w:tcW w:w="700" w:type="dxa"/>
            <w:vMerge/>
            <w:tcBorders>
              <w:top w:val="nil"/>
              <w:left w:val="single" w:sz="4" w:space="0" w:color="auto"/>
              <w:bottom w:val="single" w:sz="4" w:space="0" w:color="000000"/>
              <w:right w:val="single" w:sz="4" w:space="0" w:color="auto"/>
            </w:tcBorders>
            <w:vAlign w:val="center"/>
          </w:tcPr>
          <w:p w14:paraId="5C680D77"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1ED9794E"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L0812</w:t>
            </w:r>
          </w:p>
        </w:tc>
        <w:tc>
          <w:tcPr>
            <w:tcW w:w="5954" w:type="dxa"/>
            <w:tcBorders>
              <w:top w:val="nil"/>
              <w:left w:val="nil"/>
              <w:bottom w:val="single" w:sz="4" w:space="0" w:color="auto"/>
              <w:right w:val="single" w:sz="4" w:space="0" w:color="auto"/>
            </w:tcBorders>
            <w:vAlign w:val="center"/>
          </w:tcPr>
          <w:p w14:paraId="180F6E78"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理解其他国家历史文化，有跨文化交流能力。</w:t>
            </w:r>
          </w:p>
        </w:tc>
        <w:tc>
          <w:tcPr>
            <w:tcW w:w="730" w:type="dxa"/>
            <w:tcBorders>
              <w:top w:val="nil"/>
              <w:left w:val="nil"/>
              <w:bottom w:val="single" w:sz="4" w:space="0" w:color="auto"/>
              <w:right w:val="single" w:sz="4" w:space="0" w:color="auto"/>
            </w:tcBorders>
          </w:tcPr>
          <w:p w14:paraId="230DAFDC"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r>
      <w:tr w:rsidR="00A96C65" w14:paraId="044FBD1F" w14:textId="77777777">
        <w:trPr>
          <w:trHeight w:val="679"/>
        </w:trPr>
        <w:tc>
          <w:tcPr>
            <w:tcW w:w="700" w:type="dxa"/>
            <w:vMerge/>
            <w:tcBorders>
              <w:top w:val="nil"/>
              <w:left w:val="single" w:sz="4" w:space="0" w:color="auto"/>
              <w:bottom w:val="single" w:sz="4" w:space="0" w:color="000000"/>
              <w:right w:val="single" w:sz="4" w:space="0" w:color="auto"/>
            </w:tcBorders>
            <w:vAlign w:val="center"/>
          </w:tcPr>
          <w:p w14:paraId="78730242" w14:textId="77777777" w:rsidR="00A96C65" w:rsidRDefault="00A96C65">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14:paraId="6F2AA226" w14:textId="77777777" w:rsidR="00A96C65" w:rsidRDefault="00000000">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L0813</w:t>
            </w:r>
          </w:p>
        </w:tc>
        <w:tc>
          <w:tcPr>
            <w:tcW w:w="5954" w:type="dxa"/>
            <w:tcBorders>
              <w:top w:val="nil"/>
              <w:left w:val="nil"/>
              <w:bottom w:val="single" w:sz="4" w:space="0" w:color="auto"/>
              <w:right w:val="single" w:sz="4" w:space="0" w:color="auto"/>
            </w:tcBorders>
            <w:vAlign w:val="center"/>
          </w:tcPr>
          <w:p w14:paraId="519B7587" w14:textId="77777777" w:rsidR="00A96C65" w:rsidRDefault="00000000">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在职业活动中具有国际视野。</w:t>
            </w:r>
          </w:p>
        </w:tc>
        <w:tc>
          <w:tcPr>
            <w:tcW w:w="730" w:type="dxa"/>
            <w:tcBorders>
              <w:top w:val="nil"/>
              <w:left w:val="nil"/>
              <w:bottom w:val="single" w:sz="4" w:space="0" w:color="auto"/>
              <w:right w:val="single" w:sz="4" w:space="0" w:color="auto"/>
            </w:tcBorders>
          </w:tcPr>
          <w:p w14:paraId="53F8A145" w14:textId="77777777" w:rsidR="00A96C65" w:rsidRDefault="00A96C65">
            <w:pPr>
              <w:widowControl/>
              <w:jc w:val="left"/>
              <w:rPr>
                <w:rFonts w:ascii="宋体" w:hAnsi="宋体" w:cs="宋体"/>
                <w:color w:val="000000" w:themeColor="text1"/>
                <w:kern w:val="0"/>
                <w:sz w:val="20"/>
                <w:szCs w:val="20"/>
              </w:rPr>
            </w:pPr>
          </w:p>
        </w:tc>
      </w:tr>
    </w:tbl>
    <w:p w14:paraId="0216F4B4" w14:textId="77777777" w:rsidR="00A96C65" w:rsidRDefault="00000000">
      <w:pPr>
        <w:widowControl/>
        <w:spacing w:beforeLines="50" w:before="156" w:afterLines="50" w:after="156" w:line="288" w:lineRule="auto"/>
        <w:rPr>
          <w:rFonts w:ascii="黑体" w:eastAsia="黑体" w:hAnsi="宋体"/>
          <w:sz w:val="24"/>
        </w:rPr>
      </w:pPr>
      <w:r>
        <w:rPr>
          <w:rFonts w:ascii="黑体" w:eastAsia="黑体" w:hAnsi="宋体" w:hint="eastAsia"/>
          <w:sz w:val="24"/>
        </w:rPr>
        <w:lastRenderedPageBreak/>
        <w:t>五、课程目标/课程预期学习成果（必填项）（预期学习成果要可测量/能够证明）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105"/>
        <w:gridCol w:w="1564"/>
        <w:gridCol w:w="1276"/>
      </w:tblGrid>
      <w:tr w:rsidR="00A96C65" w14:paraId="6FCE371C" w14:textId="77777777">
        <w:tc>
          <w:tcPr>
            <w:tcW w:w="535" w:type="dxa"/>
          </w:tcPr>
          <w:p w14:paraId="45B657D6" w14:textId="77777777" w:rsidR="00A96C65" w:rsidRDefault="00000000">
            <w:pPr>
              <w:snapToGrid w:val="0"/>
              <w:spacing w:line="288" w:lineRule="auto"/>
              <w:jc w:val="center"/>
              <w:rPr>
                <w:rFonts w:ascii="宋体" w:hAnsi="宋体"/>
                <w:b/>
                <w:sz w:val="20"/>
                <w:szCs w:val="20"/>
              </w:rPr>
            </w:pPr>
            <w:r>
              <w:rPr>
                <w:rFonts w:ascii="宋体" w:hAnsi="宋体" w:hint="eastAsia"/>
                <w:b/>
                <w:sz w:val="20"/>
                <w:szCs w:val="20"/>
              </w:rPr>
              <w:t>序号</w:t>
            </w:r>
          </w:p>
        </w:tc>
        <w:tc>
          <w:tcPr>
            <w:tcW w:w="1175" w:type="dxa"/>
          </w:tcPr>
          <w:p w14:paraId="7F547A4B" w14:textId="77777777" w:rsidR="00A96C65" w:rsidRDefault="00000000">
            <w:pPr>
              <w:snapToGrid w:val="0"/>
              <w:spacing w:line="288" w:lineRule="auto"/>
              <w:jc w:val="center"/>
              <w:rPr>
                <w:rFonts w:ascii="宋体" w:hAnsi="宋体"/>
                <w:b/>
                <w:sz w:val="20"/>
                <w:szCs w:val="20"/>
              </w:rPr>
            </w:pPr>
            <w:r>
              <w:rPr>
                <w:rFonts w:ascii="宋体" w:hAnsi="宋体" w:hint="eastAsia"/>
                <w:b/>
                <w:sz w:val="20"/>
                <w:szCs w:val="20"/>
              </w:rPr>
              <w:t>课程预期</w:t>
            </w:r>
          </w:p>
          <w:p w14:paraId="66E48003" w14:textId="77777777" w:rsidR="00A96C65" w:rsidRDefault="00000000">
            <w:pPr>
              <w:snapToGrid w:val="0"/>
              <w:spacing w:line="288" w:lineRule="auto"/>
              <w:jc w:val="center"/>
              <w:rPr>
                <w:rFonts w:ascii="宋体" w:hAnsi="宋体"/>
                <w:b/>
                <w:sz w:val="20"/>
                <w:szCs w:val="20"/>
              </w:rPr>
            </w:pPr>
            <w:r>
              <w:rPr>
                <w:rFonts w:ascii="宋体" w:hAnsi="宋体" w:hint="eastAsia"/>
                <w:b/>
                <w:sz w:val="20"/>
                <w:szCs w:val="20"/>
              </w:rPr>
              <w:t>学习成果</w:t>
            </w:r>
          </w:p>
        </w:tc>
        <w:tc>
          <w:tcPr>
            <w:tcW w:w="3105" w:type="dxa"/>
            <w:vAlign w:val="center"/>
          </w:tcPr>
          <w:p w14:paraId="670FDB2A" w14:textId="77777777" w:rsidR="00A96C65" w:rsidRDefault="00000000">
            <w:pPr>
              <w:snapToGrid w:val="0"/>
              <w:spacing w:line="288" w:lineRule="auto"/>
              <w:jc w:val="center"/>
              <w:rPr>
                <w:rFonts w:ascii="宋体" w:hAnsi="宋体"/>
                <w:b/>
                <w:sz w:val="20"/>
                <w:szCs w:val="20"/>
              </w:rPr>
            </w:pPr>
            <w:r>
              <w:rPr>
                <w:rFonts w:ascii="宋体" w:hAnsi="宋体" w:hint="eastAsia"/>
                <w:b/>
                <w:sz w:val="20"/>
                <w:szCs w:val="20"/>
              </w:rPr>
              <w:t>课程目标</w:t>
            </w:r>
          </w:p>
          <w:p w14:paraId="6657BF8F" w14:textId="77777777" w:rsidR="00A96C65" w:rsidRDefault="00000000">
            <w:pPr>
              <w:snapToGrid w:val="0"/>
              <w:spacing w:line="288" w:lineRule="auto"/>
              <w:jc w:val="center"/>
              <w:rPr>
                <w:rFonts w:ascii="宋体" w:hAnsi="宋体"/>
                <w:b/>
                <w:sz w:val="20"/>
                <w:szCs w:val="20"/>
              </w:rPr>
            </w:pPr>
            <w:r>
              <w:rPr>
                <w:rFonts w:ascii="宋体" w:hAnsi="宋体" w:hint="eastAsia"/>
                <w:b/>
                <w:sz w:val="20"/>
                <w:szCs w:val="20"/>
              </w:rPr>
              <w:t>（细化的预期学习成果）</w:t>
            </w:r>
          </w:p>
        </w:tc>
        <w:tc>
          <w:tcPr>
            <w:tcW w:w="1564" w:type="dxa"/>
            <w:vAlign w:val="center"/>
          </w:tcPr>
          <w:p w14:paraId="4F5CC0F7" w14:textId="77777777" w:rsidR="00A96C65" w:rsidRDefault="00000000">
            <w:pPr>
              <w:snapToGrid w:val="0"/>
              <w:spacing w:line="288" w:lineRule="auto"/>
              <w:jc w:val="center"/>
              <w:rPr>
                <w:rFonts w:ascii="宋体" w:hAnsi="宋体"/>
                <w:b/>
                <w:sz w:val="20"/>
                <w:szCs w:val="20"/>
              </w:rPr>
            </w:pPr>
            <w:r>
              <w:rPr>
                <w:rFonts w:ascii="宋体" w:hAnsi="宋体" w:hint="eastAsia"/>
                <w:b/>
                <w:sz w:val="20"/>
                <w:szCs w:val="20"/>
              </w:rPr>
              <w:t>教与</w:t>
            </w:r>
            <w:proofErr w:type="gramStart"/>
            <w:r>
              <w:rPr>
                <w:rFonts w:ascii="宋体" w:hAnsi="宋体" w:hint="eastAsia"/>
                <w:b/>
                <w:sz w:val="20"/>
                <w:szCs w:val="20"/>
              </w:rPr>
              <w:t>学方式</w:t>
            </w:r>
            <w:proofErr w:type="gramEnd"/>
          </w:p>
        </w:tc>
        <w:tc>
          <w:tcPr>
            <w:tcW w:w="1276" w:type="dxa"/>
            <w:vAlign w:val="center"/>
          </w:tcPr>
          <w:p w14:paraId="3463B2C6" w14:textId="77777777" w:rsidR="00A96C65" w:rsidRDefault="00000000">
            <w:pPr>
              <w:snapToGrid w:val="0"/>
              <w:spacing w:line="288" w:lineRule="auto"/>
              <w:jc w:val="center"/>
              <w:rPr>
                <w:rFonts w:ascii="宋体" w:hAnsi="宋体"/>
                <w:b/>
                <w:sz w:val="20"/>
                <w:szCs w:val="20"/>
              </w:rPr>
            </w:pPr>
            <w:r>
              <w:rPr>
                <w:rFonts w:ascii="宋体" w:hAnsi="宋体" w:hint="eastAsia"/>
                <w:b/>
                <w:sz w:val="20"/>
                <w:szCs w:val="20"/>
              </w:rPr>
              <w:t>评价方式</w:t>
            </w:r>
          </w:p>
        </w:tc>
      </w:tr>
      <w:tr w:rsidR="00A96C65" w14:paraId="045E4FB6" w14:textId="77777777">
        <w:trPr>
          <w:trHeight w:val="774"/>
        </w:trPr>
        <w:tc>
          <w:tcPr>
            <w:tcW w:w="535" w:type="dxa"/>
          </w:tcPr>
          <w:p w14:paraId="55251D90" w14:textId="77777777" w:rsidR="00A96C65" w:rsidRDefault="00000000">
            <w:pPr>
              <w:rPr>
                <w:rFonts w:ascii="宋体" w:hAnsi="宋体" w:cs="宋体"/>
                <w:kern w:val="0"/>
                <w:sz w:val="20"/>
                <w:szCs w:val="20"/>
              </w:rPr>
            </w:pPr>
            <w:r>
              <w:rPr>
                <w:rFonts w:ascii="宋体" w:hAnsi="宋体" w:cs="宋体"/>
                <w:kern w:val="0"/>
                <w:sz w:val="20"/>
                <w:szCs w:val="20"/>
              </w:rPr>
              <w:t>1</w:t>
            </w:r>
          </w:p>
        </w:tc>
        <w:tc>
          <w:tcPr>
            <w:tcW w:w="1175" w:type="dxa"/>
            <w:vAlign w:val="center"/>
          </w:tcPr>
          <w:p w14:paraId="0BEC08D7" w14:textId="77777777" w:rsidR="00A96C65" w:rsidRDefault="00000000">
            <w:pPr>
              <w:rPr>
                <w:rFonts w:ascii="宋体" w:hAnsi="宋体" w:cs="宋体"/>
                <w:kern w:val="0"/>
                <w:sz w:val="20"/>
                <w:szCs w:val="20"/>
              </w:rPr>
            </w:pPr>
            <w:r>
              <w:rPr>
                <w:rFonts w:ascii="宋体" w:hAnsi="宋体" w:cs="宋体"/>
                <w:kern w:val="0"/>
                <w:sz w:val="20"/>
                <w:szCs w:val="20"/>
              </w:rPr>
              <w:t>LO11</w:t>
            </w:r>
            <w:r>
              <w:rPr>
                <w:rFonts w:ascii="宋体" w:hAnsi="宋体" w:cs="宋体" w:hint="eastAsia"/>
                <w:kern w:val="0"/>
                <w:sz w:val="20"/>
                <w:szCs w:val="20"/>
              </w:rPr>
              <w:t>2</w:t>
            </w:r>
          </w:p>
        </w:tc>
        <w:tc>
          <w:tcPr>
            <w:tcW w:w="3105" w:type="dxa"/>
            <w:vAlign w:val="center"/>
          </w:tcPr>
          <w:p w14:paraId="791BC651" w14:textId="77777777" w:rsidR="00A96C65" w:rsidRDefault="00000000">
            <w:pPr>
              <w:widowControl/>
              <w:jc w:val="left"/>
              <w:rPr>
                <w:rFonts w:ascii="宋体" w:hAnsi="宋体" w:cs="宋体"/>
                <w:kern w:val="0"/>
                <w:sz w:val="20"/>
                <w:szCs w:val="20"/>
              </w:rPr>
            </w:pPr>
            <w:r>
              <w:rPr>
                <w:rFonts w:ascii="宋体" w:hAnsi="宋体" w:cs="宋体" w:hint="eastAsia"/>
                <w:kern w:val="0"/>
                <w:sz w:val="20"/>
                <w:szCs w:val="20"/>
              </w:rPr>
              <w:t>应用书面或口头形式，阐释自己新闻发布会、主题活动策划案及活动执行期间的观点，有效沟通。</w:t>
            </w:r>
          </w:p>
        </w:tc>
        <w:tc>
          <w:tcPr>
            <w:tcW w:w="1564" w:type="dxa"/>
          </w:tcPr>
          <w:p w14:paraId="399403B1" w14:textId="77777777" w:rsidR="00A96C65" w:rsidRDefault="00000000">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14:paraId="7E5E7749" w14:textId="77777777" w:rsidR="00A96C65" w:rsidRDefault="00000000">
            <w:pPr>
              <w:snapToGrid w:val="0"/>
              <w:jc w:val="center"/>
              <w:rPr>
                <w:rFonts w:ascii="宋体" w:hAnsi="宋体"/>
                <w:sz w:val="20"/>
                <w:szCs w:val="20"/>
              </w:rPr>
            </w:pPr>
            <w:r>
              <w:rPr>
                <w:rFonts w:ascii="宋体" w:hAnsi="宋体" w:hint="eastAsia"/>
                <w:sz w:val="20"/>
                <w:szCs w:val="20"/>
              </w:rPr>
              <w:t>情景模拟</w:t>
            </w:r>
          </w:p>
        </w:tc>
        <w:tc>
          <w:tcPr>
            <w:tcW w:w="1276" w:type="dxa"/>
          </w:tcPr>
          <w:p w14:paraId="0913317F"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作业</w:t>
            </w:r>
          </w:p>
          <w:p w14:paraId="405E7FEC"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随堂练习</w:t>
            </w:r>
          </w:p>
        </w:tc>
      </w:tr>
      <w:tr w:rsidR="00A96C65" w14:paraId="474A9A30" w14:textId="77777777">
        <w:trPr>
          <w:trHeight w:val="774"/>
        </w:trPr>
        <w:tc>
          <w:tcPr>
            <w:tcW w:w="535" w:type="dxa"/>
          </w:tcPr>
          <w:p w14:paraId="3124BDD4" w14:textId="77777777" w:rsidR="00A96C65" w:rsidRDefault="00000000">
            <w:pPr>
              <w:rPr>
                <w:rFonts w:ascii="宋体" w:hAnsi="宋体" w:cs="宋体"/>
                <w:kern w:val="0"/>
                <w:sz w:val="20"/>
                <w:szCs w:val="20"/>
              </w:rPr>
            </w:pPr>
            <w:r>
              <w:rPr>
                <w:rFonts w:ascii="宋体" w:hAnsi="宋体" w:cs="宋体"/>
                <w:kern w:val="0"/>
                <w:sz w:val="20"/>
                <w:szCs w:val="20"/>
              </w:rPr>
              <w:t>2</w:t>
            </w:r>
          </w:p>
        </w:tc>
        <w:tc>
          <w:tcPr>
            <w:tcW w:w="1175" w:type="dxa"/>
            <w:vAlign w:val="center"/>
          </w:tcPr>
          <w:p w14:paraId="69933725" w14:textId="77777777" w:rsidR="00A96C65" w:rsidRDefault="00000000">
            <w:pPr>
              <w:widowControl/>
              <w:rPr>
                <w:rFonts w:ascii="宋体" w:hAnsi="宋体" w:cs="宋体"/>
                <w:kern w:val="0"/>
                <w:sz w:val="20"/>
                <w:szCs w:val="20"/>
              </w:rPr>
            </w:pPr>
            <w:r>
              <w:rPr>
                <w:rFonts w:ascii="宋体" w:hAnsi="宋体" w:cs="宋体"/>
                <w:kern w:val="0"/>
                <w:sz w:val="20"/>
                <w:szCs w:val="20"/>
              </w:rPr>
              <w:t>L03</w:t>
            </w:r>
            <w:r>
              <w:rPr>
                <w:rFonts w:ascii="宋体" w:hAnsi="宋体" w:cs="宋体" w:hint="eastAsia"/>
                <w:kern w:val="0"/>
                <w:sz w:val="20"/>
                <w:szCs w:val="20"/>
              </w:rPr>
              <w:t>3</w:t>
            </w:r>
          </w:p>
        </w:tc>
        <w:tc>
          <w:tcPr>
            <w:tcW w:w="3105" w:type="dxa"/>
            <w:vAlign w:val="center"/>
          </w:tcPr>
          <w:p w14:paraId="4FB76B12" w14:textId="77777777" w:rsidR="00A96C65" w:rsidRDefault="00000000">
            <w:pPr>
              <w:widowControl/>
              <w:jc w:val="left"/>
              <w:rPr>
                <w:rFonts w:ascii="宋体" w:hAnsi="宋体" w:cs="宋体"/>
                <w:kern w:val="0"/>
                <w:sz w:val="20"/>
                <w:szCs w:val="20"/>
              </w:rPr>
            </w:pPr>
            <w:r>
              <w:rPr>
                <w:rFonts w:ascii="宋体" w:hAnsi="宋体" w:cs="宋体" w:hint="eastAsia"/>
                <w:kern w:val="0"/>
                <w:sz w:val="20"/>
                <w:szCs w:val="20"/>
              </w:rPr>
              <w:t>掌握基础的</w:t>
            </w:r>
            <w:r>
              <w:rPr>
                <w:rFonts w:ascii="宋体" w:hAnsi="宋体" w:cs="宋体"/>
                <w:kern w:val="0"/>
                <w:sz w:val="20"/>
                <w:szCs w:val="20"/>
              </w:rPr>
              <w:t>公共</w:t>
            </w:r>
            <w:r>
              <w:rPr>
                <w:rFonts w:ascii="宋体" w:hAnsi="宋体" w:cs="宋体" w:hint="eastAsia"/>
                <w:kern w:val="0"/>
                <w:sz w:val="20"/>
                <w:szCs w:val="20"/>
              </w:rPr>
              <w:t>关系商务和管理知识。</w:t>
            </w:r>
          </w:p>
        </w:tc>
        <w:tc>
          <w:tcPr>
            <w:tcW w:w="1564" w:type="dxa"/>
            <w:vAlign w:val="center"/>
          </w:tcPr>
          <w:p w14:paraId="4A936934" w14:textId="77777777" w:rsidR="00A96C65" w:rsidRDefault="00000000">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14:paraId="1437DDAA" w14:textId="77777777" w:rsidR="00A96C65" w:rsidRDefault="00000000">
            <w:pPr>
              <w:widowControl/>
              <w:jc w:val="center"/>
              <w:rPr>
                <w:rFonts w:ascii="宋体" w:hAnsi="宋体" w:cs="宋体"/>
                <w:kern w:val="0"/>
                <w:sz w:val="20"/>
                <w:szCs w:val="20"/>
              </w:rPr>
            </w:pPr>
            <w:r>
              <w:rPr>
                <w:rFonts w:ascii="宋体" w:hAnsi="宋体" w:hint="eastAsia"/>
                <w:sz w:val="20"/>
                <w:szCs w:val="20"/>
              </w:rPr>
              <w:t>情景模拟</w:t>
            </w:r>
          </w:p>
        </w:tc>
        <w:tc>
          <w:tcPr>
            <w:tcW w:w="1276" w:type="dxa"/>
          </w:tcPr>
          <w:p w14:paraId="3E3F7A35"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作业</w:t>
            </w:r>
          </w:p>
          <w:p w14:paraId="2440069E"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随堂练习</w:t>
            </w:r>
          </w:p>
        </w:tc>
      </w:tr>
      <w:tr w:rsidR="00A96C65" w14:paraId="57272AC5" w14:textId="77777777">
        <w:trPr>
          <w:trHeight w:val="774"/>
        </w:trPr>
        <w:tc>
          <w:tcPr>
            <w:tcW w:w="535" w:type="dxa"/>
          </w:tcPr>
          <w:p w14:paraId="140A0586" w14:textId="77777777" w:rsidR="00A96C65" w:rsidRDefault="00000000">
            <w:pPr>
              <w:rPr>
                <w:rFonts w:ascii="宋体" w:hAnsi="宋体" w:cs="宋体"/>
                <w:kern w:val="0"/>
                <w:sz w:val="20"/>
                <w:szCs w:val="20"/>
              </w:rPr>
            </w:pPr>
            <w:r>
              <w:rPr>
                <w:rFonts w:ascii="宋体" w:hAnsi="宋体" w:cs="宋体"/>
                <w:kern w:val="0"/>
                <w:sz w:val="20"/>
                <w:szCs w:val="20"/>
              </w:rPr>
              <w:t>3</w:t>
            </w:r>
          </w:p>
        </w:tc>
        <w:tc>
          <w:tcPr>
            <w:tcW w:w="1175" w:type="dxa"/>
            <w:vAlign w:val="center"/>
          </w:tcPr>
          <w:p w14:paraId="5F82903D" w14:textId="77777777" w:rsidR="00A96C65" w:rsidRDefault="00000000">
            <w:pPr>
              <w:widowControl/>
              <w:rPr>
                <w:rFonts w:ascii="宋体" w:hAnsi="宋体" w:cs="宋体"/>
                <w:kern w:val="0"/>
                <w:sz w:val="20"/>
                <w:szCs w:val="20"/>
              </w:rPr>
            </w:pPr>
            <w:r>
              <w:rPr>
                <w:rFonts w:ascii="宋体" w:hAnsi="宋体" w:cs="宋体"/>
                <w:kern w:val="0"/>
                <w:sz w:val="20"/>
                <w:szCs w:val="20"/>
              </w:rPr>
              <w:t>L0</w:t>
            </w:r>
            <w:r>
              <w:rPr>
                <w:rFonts w:ascii="宋体" w:hAnsi="宋体" w:cs="宋体" w:hint="eastAsia"/>
                <w:kern w:val="0"/>
                <w:sz w:val="20"/>
                <w:szCs w:val="20"/>
              </w:rPr>
              <w:t>513</w:t>
            </w:r>
          </w:p>
        </w:tc>
        <w:tc>
          <w:tcPr>
            <w:tcW w:w="3105" w:type="dxa"/>
            <w:vAlign w:val="center"/>
          </w:tcPr>
          <w:p w14:paraId="2EE45498" w14:textId="77777777" w:rsidR="00A96C65" w:rsidRDefault="00000000">
            <w:pPr>
              <w:widowControl/>
              <w:jc w:val="left"/>
              <w:rPr>
                <w:rFonts w:ascii="宋体" w:hAnsi="宋体" w:cs="宋体"/>
                <w:kern w:val="0"/>
                <w:sz w:val="20"/>
                <w:szCs w:val="20"/>
              </w:rPr>
            </w:pPr>
            <w:r>
              <w:rPr>
                <w:rFonts w:ascii="宋体" w:hAnsi="宋体" w:cs="宋体" w:hint="eastAsia"/>
                <w:kern w:val="0"/>
                <w:sz w:val="20"/>
                <w:szCs w:val="20"/>
              </w:rPr>
              <w:t>能用创新的方法或者多种方法解决公共关系学领域复杂问题或真实问题。</w:t>
            </w:r>
          </w:p>
        </w:tc>
        <w:tc>
          <w:tcPr>
            <w:tcW w:w="1564" w:type="dxa"/>
            <w:vAlign w:val="center"/>
          </w:tcPr>
          <w:p w14:paraId="088E1C4B" w14:textId="77777777" w:rsidR="00A96C65" w:rsidRDefault="00000000">
            <w:pPr>
              <w:widowControl/>
              <w:jc w:val="center"/>
              <w:rPr>
                <w:rFonts w:ascii="宋体" w:hAnsi="宋体"/>
                <w:sz w:val="20"/>
                <w:szCs w:val="20"/>
              </w:rPr>
            </w:pPr>
            <w:r>
              <w:rPr>
                <w:rFonts w:ascii="宋体" w:hAnsi="宋体" w:hint="eastAsia"/>
                <w:sz w:val="20"/>
                <w:szCs w:val="20"/>
              </w:rPr>
              <w:t>启发式教学</w:t>
            </w:r>
          </w:p>
          <w:p w14:paraId="4EE03140" w14:textId="77777777" w:rsidR="00A96C65" w:rsidRDefault="00000000">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tc>
        <w:tc>
          <w:tcPr>
            <w:tcW w:w="1276" w:type="dxa"/>
          </w:tcPr>
          <w:p w14:paraId="09CE5372"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作业</w:t>
            </w:r>
          </w:p>
          <w:p w14:paraId="4B64052B"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随堂练习</w:t>
            </w:r>
          </w:p>
        </w:tc>
      </w:tr>
      <w:tr w:rsidR="00A96C65" w14:paraId="209D8564" w14:textId="77777777">
        <w:trPr>
          <w:trHeight w:val="774"/>
        </w:trPr>
        <w:tc>
          <w:tcPr>
            <w:tcW w:w="535" w:type="dxa"/>
          </w:tcPr>
          <w:p w14:paraId="14A0B3D7" w14:textId="77777777" w:rsidR="00A96C65" w:rsidRDefault="00000000">
            <w:pPr>
              <w:rPr>
                <w:rFonts w:ascii="宋体" w:hAnsi="宋体" w:cs="宋体"/>
                <w:kern w:val="0"/>
                <w:sz w:val="20"/>
                <w:szCs w:val="20"/>
              </w:rPr>
            </w:pPr>
            <w:r>
              <w:rPr>
                <w:rFonts w:ascii="宋体" w:hAnsi="宋体" w:cs="宋体" w:hint="eastAsia"/>
                <w:kern w:val="0"/>
                <w:sz w:val="20"/>
                <w:szCs w:val="20"/>
              </w:rPr>
              <w:t>4</w:t>
            </w:r>
          </w:p>
        </w:tc>
        <w:tc>
          <w:tcPr>
            <w:tcW w:w="1175" w:type="dxa"/>
            <w:vAlign w:val="center"/>
          </w:tcPr>
          <w:p w14:paraId="742004A3" w14:textId="77777777" w:rsidR="00A96C65" w:rsidRDefault="00000000">
            <w:pPr>
              <w:widowControl/>
              <w:rPr>
                <w:rFonts w:ascii="宋体" w:hAnsi="宋体" w:cs="宋体"/>
                <w:kern w:val="0"/>
                <w:sz w:val="20"/>
                <w:szCs w:val="20"/>
              </w:rPr>
            </w:pPr>
            <w:r>
              <w:rPr>
                <w:rFonts w:ascii="宋体" w:hAnsi="宋体" w:cs="宋体"/>
                <w:kern w:val="0"/>
                <w:sz w:val="20"/>
                <w:szCs w:val="20"/>
              </w:rPr>
              <w:t>LO71</w:t>
            </w:r>
            <w:r>
              <w:rPr>
                <w:rFonts w:ascii="宋体" w:hAnsi="宋体" w:cs="宋体" w:hint="eastAsia"/>
                <w:kern w:val="0"/>
                <w:sz w:val="20"/>
                <w:szCs w:val="20"/>
              </w:rPr>
              <w:t>2</w:t>
            </w:r>
          </w:p>
        </w:tc>
        <w:tc>
          <w:tcPr>
            <w:tcW w:w="3105" w:type="dxa"/>
            <w:vAlign w:val="center"/>
          </w:tcPr>
          <w:p w14:paraId="0B5ED0A3" w14:textId="77777777" w:rsidR="00A96C65" w:rsidRDefault="00000000">
            <w:pPr>
              <w:widowControl/>
              <w:jc w:val="left"/>
              <w:rPr>
                <w:rFonts w:ascii="宋体" w:hAnsi="宋体" w:cs="宋体"/>
                <w:kern w:val="0"/>
                <w:sz w:val="20"/>
                <w:szCs w:val="20"/>
              </w:rPr>
            </w:pPr>
            <w:r>
              <w:rPr>
                <w:rFonts w:ascii="宋体" w:hAnsi="宋体" w:cs="宋体" w:hint="eastAsia"/>
                <w:kern w:val="0"/>
                <w:sz w:val="20"/>
                <w:szCs w:val="20"/>
              </w:rPr>
              <w:t>助人为乐：富于爱心，懂得感恩，具备助人为乐的品质。</w:t>
            </w:r>
          </w:p>
        </w:tc>
        <w:tc>
          <w:tcPr>
            <w:tcW w:w="1564" w:type="dxa"/>
            <w:vAlign w:val="center"/>
          </w:tcPr>
          <w:p w14:paraId="4F76B496" w14:textId="77777777" w:rsidR="00A96C65" w:rsidRDefault="00000000">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14:paraId="17FAC140" w14:textId="77777777" w:rsidR="00A96C65" w:rsidRDefault="00000000">
            <w:pPr>
              <w:widowControl/>
              <w:jc w:val="center"/>
              <w:rPr>
                <w:rFonts w:ascii="宋体" w:hAnsi="宋体"/>
                <w:sz w:val="20"/>
                <w:szCs w:val="20"/>
              </w:rPr>
            </w:pPr>
            <w:r>
              <w:rPr>
                <w:rFonts w:ascii="宋体" w:hAnsi="宋体" w:hint="eastAsia"/>
                <w:sz w:val="20"/>
                <w:szCs w:val="20"/>
              </w:rPr>
              <w:t>情景模拟</w:t>
            </w:r>
          </w:p>
        </w:tc>
        <w:tc>
          <w:tcPr>
            <w:tcW w:w="1276" w:type="dxa"/>
          </w:tcPr>
          <w:p w14:paraId="09D4772A"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作业</w:t>
            </w:r>
          </w:p>
          <w:p w14:paraId="36EC419A"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随堂练习</w:t>
            </w:r>
          </w:p>
        </w:tc>
      </w:tr>
      <w:tr w:rsidR="00A96C65" w14:paraId="1E455399" w14:textId="77777777">
        <w:trPr>
          <w:trHeight w:val="936"/>
        </w:trPr>
        <w:tc>
          <w:tcPr>
            <w:tcW w:w="535" w:type="dxa"/>
          </w:tcPr>
          <w:p w14:paraId="56131C00" w14:textId="77777777" w:rsidR="00A96C65" w:rsidRDefault="00000000">
            <w:pPr>
              <w:rPr>
                <w:rFonts w:ascii="宋体" w:hAnsi="宋体" w:cs="宋体"/>
                <w:kern w:val="0"/>
                <w:sz w:val="20"/>
                <w:szCs w:val="20"/>
              </w:rPr>
            </w:pPr>
            <w:r>
              <w:rPr>
                <w:rFonts w:ascii="宋体" w:hAnsi="宋体" w:cs="宋体"/>
                <w:kern w:val="0"/>
                <w:sz w:val="20"/>
                <w:szCs w:val="20"/>
              </w:rPr>
              <w:t>5</w:t>
            </w:r>
          </w:p>
        </w:tc>
        <w:tc>
          <w:tcPr>
            <w:tcW w:w="1175" w:type="dxa"/>
            <w:vAlign w:val="center"/>
          </w:tcPr>
          <w:p w14:paraId="36262190" w14:textId="77777777" w:rsidR="00A96C65" w:rsidRDefault="00000000">
            <w:pPr>
              <w:widowControl/>
              <w:rPr>
                <w:rFonts w:ascii="宋体" w:hAnsi="宋体" w:cs="宋体"/>
                <w:kern w:val="0"/>
                <w:sz w:val="20"/>
                <w:szCs w:val="20"/>
              </w:rPr>
            </w:pPr>
            <w:r>
              <w:rPr>
                <w:rFonts w:ascii="宋体" w:hAnsi="宋体" w:cs="宋体"/>
                <w:kern w:val="0"/>
                <w:sz w:val="20"/>
                <w:szCs w:val="20"/>
              </w:rPr>
              <w:t>LO</w:t>
            </w:r>
            <w:r>
              <w:rPr>
                <w:rFonts w:ascii="宋体" w:hAnsi="宋体" w:cs="宋体" w:hint="eastAsia"/>
                <w:kern w:val="0"/>
                <w:sz w:val="20"/>
                <w:szCs w:val="20"/>
              </w:rPr>
              <w:t>812</w:t>
            </w:r>
          </w:p>
        </w:tc>
        <w:tc>
          <w:tcPr>
            <w:tcW w:w="3105" w:type="dxa"/>
            <w:vAlign w:val="center"/>
          </w:tcPr>
          <w:p w14:paraId="6FE26AED" w14:textId="77777777" w:rsidR="00A96C65" w:rsidRDefault="00000000">
            <w:pPr>
              <w:widowControl/>
              <w:jc w:val="left"/>
              <w:rPr>
                <w:rFonts w:ascii="宋体" w:hAnsi="宋体" w:cs="宋体"/>
                <w:kern w:val="0"/>
                <w:sz w:val="20"/>
                <w:szCs w:val="20"/>
              </w:rPr>
            </w:pPr>
            <w:r>
              <w:rPr>
                <w:rFonts w:ascii="宋体" w:hAnsi="宋体" w:cs="宋体" w:hint="eastAsia"/>
                <w:kern w:val="0"/>
                <w:sz w:val="20"/>
                <w:szCs w:val="20"/>
              </w:rPr>
              <w:t>理解其他国家历史文化，有跨文化交流能力。</w:t>
            </w:r>
          </w:p>
        </w:tc>
        <w:tc>
          <w:tcPr>
            <w:tcW w:w="1564" w:type="dxa"/>
          </w:tcPr>
          <w:p w14:paraId="5C2CE93A" w14:textId="77777777" w:rsidR="00A96C65" w:rsidRDefault="00000000">
            <w:pPr>
              <w:snapToGrid w:val="0"/>
              <w:spacing w:line="288" w:lineRule="auto"/>
              <w:jc w:val="center"/>
              <w:rPr>
                <w:rFonts w:ascii="宋体" w:hAnsi="宋体" w:cs="宋体"/>
                <w:kern w:val="0"/>
                <w:sz w:val="20"/>
                <w:szCs w:val="20"/>
              </w:rPr>
            </w:pPr>
            <w:r>
              <w:rPr>
                <w:rFonts w:ascii="宋体" w:hAnsi="宋体" w:cs="宋体" w:hint="eastAsia"/>
                <w:kern w:val="0"/>
                <w:sz w:val="20"/>
                <w:szCs w:val="20"/>
              </w:rPr>
              <w:t>讲授、讨论、</w:t>
            </w:r>
          </w:p>
          <w:p w14:paraId="41FC3BE6" w14:textId="77777777" w:rsidR="00A96C65" w:rsidRDefault="00000000">
            <w:pPr>
              <w:snapToGrid w:val="0"/>
              <w:spacing w:line="288" w:lineRule="auto"/>
              <w:jc w:val="center"/>
              <w:rPr>
                <w:rFonts w:ascii="宋体" w:hAnsi="宋体" w:cs="宋体"/>
                <w:kern w:val="0"/>
                <w:sz w:val="20"/>
                <w:szCs w:val="20"/>
              </w:rPr>
            </w:pPr>
            <w:r>
              <w:rPr>
                <w:rFonts w:ascii="宋体" w:hAnsi="宋体" w:hint="eastAsia"/>
                <w:sz w:val="20"/>
                <w:szCs w:val="20"/>
              </w:rPr>
              <w:t>情景模拟</w:t>
            </w:r>
          </w:p>
        </w:tc>
        <w:tc>
          <w:tcPr>
            <w:tcW w:w="1276" w:type="dxa"/>
          </w:tcPr>
          <w:p w14:paraId="0492BAA1" w14:textId="77777777" w:rsidR="00A96C65" w:rsidRDefault="00000000">
            <w:pPr>
              <w:snapToGrid w:val="0"/>
              <w:spacing w:line="288" w:lineRule="auto"/>
              <w:jc w:val="center"/>
              <w:rPr>
                <w:rFonts w:ascii="宋体" w:hAnsi="宋体"/>
                <w:sz w:val="20"/>
                <w:szCs w:val="20"/>
              </w:rPr>
            </w:pPr>
            <w:r>
              <w:rPr>
                <w:rFonts w:ascii="宋体" w:hAnsi="宋体" w:hint="eastAsia"/>
                <w:sz w:val="20"/>
                <w:szCs w:val="20"/>
              </w:rPr>
              <w:t>作业</w:t>
            </w:r>
          </w:p>
          <w:p w14:paraId="0C0E5E53" w14:textId="77777777" w:rsidR="00A96C65" w:rsidRDefault="00000000">
            <w:pPr>
              <w:snapToGrid w:val="0"/>
              <w:spacing w:line="288" w:lineRule="auto"/>
              <w:jc w:val="center"/>
              <w:rPr>
                <w:rFonts w:ascii="宋体" w:hAnsi="宋体" w:cs="宋体"/>
                <w:kern w:val="0"/>
                <w:sz w:val="20"/>
                <w:szCs w:val="20"/>
              </w:rPr>
            </w:pPr>
            <w:r>
              <w:rPr>
                <w:rFonts w:ascii="宋体" w:hAnsi="宋体" w:hint="eastAsia"/>
                <w:sz w:val="20"/>
                <w:szCs w:val="20"/>
              </w:rPr>
              <w:t>随堂练习</w:t>
            </w:r>
          </w:p>
        </w:tc>
      </w:tr>
    </w:tbl>
    <w:p w14:paraId="64A4C5F5" w14:textId="77777777" w:rsidR="00A96C65" w:rsidRDefault="00A96C65">
      <w:pPr>
        <w:widowControl/>
        <w:spacing w:beforeLines="50" w:before="156" w:afterLines="50" w:after="156" w:line="288" w:lineRule="auto"/>
        <w:ind w:firstLineChars="200" w:firstLine="480"/>
        <w:rPr>
          <w:rFonts w:ascii="黑体" w:eastAsia="黑体" w:hAnsi="宋体"/>
          <w:sz w:val="24"/>
        </w:rPr>
      </w:pPr>
    </w:p>
    <w:p w14:paraId="204B3CBF" w14:textId="77777777" w:rsidR="00A96C65"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01661EB7" w14:textId="77777777" w:rsidR="00A96C65" w:rsidRDefault="00000000">
      <w:pPr>
        <w:snapToGrid w:val="0"/>
        <w:spacing w:line="288" w:lineRule="auto"/>
        <w:ind w:right="26"/>
        <w:rPr>
          <w:rFonts w:ascii="宋体" w:hAnsi="宋体"/>
          <w:b/>
          <w:bCs/>
          <w:sz w:val="20"/>
          <w:szCs w:val="20"/>
        </w:rPr>
      </w:pPr>
      <w:r>
        <w:rPr>
          <w:rFonts w:ascii="宋体" w:hAnsi="宋体" w:hint="eastAsia"/>
          <w:b/>
          <w:bCs/>
          <w:sz w:val="20"/>
          <w:szCs w:val="20"/>
        </w:rPr>
        <w:t>第一单元</w:t>
      </w:r>
      <w:r>
        <w:rPr>
          <w:rFonts w:ascii="宋体" w:hAnsi="宋体"/>
          <w:b/>
          <w:bCs/>
          <w:sz w:val="20"/>
          <w:szCs w:val="20"/>
        </w:rPr>
        <w:t xml:space="preserve"> </w:t>
      </w:r>
      <w:r>
        <w:rPr>
          <w:rFonts w:ascii="宋体" w:hAnsi="宋体" w:hint="eastAsia"/>
          <w:b/>
          <w:bCs/>
          <w:sz w:val="20"/>
          <w:szCs w:val="20"/>
        </w:rPr>
        <w:t>公共关系概述（2课时）</w:t>
      </w:r>
    </w:p>
    <w:p w14:paraId="45B51637" w14:textId="77777777" w:rsidR="00A96C65" w:rsidRDefault="00000000">
      <w:pPr>
        <w:snapToGrid w:val="0"/>
        <w:spacing w:line="288" w:lineRule="auto"/>
        <w:ind w:right="26"/>
        <w:rPr>
          <w:rFonts w:ascii="宋体" w:hAnsi="宋体"/>
          <w:bCs/>
          <w:sz w:val="20"/>
          <w:szCs w:val="20"/>
        </w:rPr>
      </w:pPr>
      <w:r>
        <w:rPr>
          <w:rFonts w:ascii="宋体" w:hAnsi="宋体"/>
          <w:bCs/>
          <w:sz w:val="20"/>
          <w:szCs w:val="20"/>
        </w:rPr>
        <w:t>1</w:t>
      </w:r>
      <w:r>
        <w:rPr>
          <w:rFonts w:ascii="宋体" w:hAnsi="宋体" w:hint="eastAsia"/>
          <w:bCs/>
          <w:sz w:val="20"/>
          <w:szCs w:val="20"/>
        </w:rPr>
        <w:t>、教学内容：</w:t>
      </w:r>
      <w:r>
        <w:rPr>
          <w:rFonts w:ascii="宋体" w:hAnsi="宋体"/>
          <w:bCs/>
          <w:sz w:val="20"/>
          <w:szCs w:val="20"/>
        </w:rPr>
        <w:t>  </w:t>
      </w:r>
    </w:p>
    <w:p w14:paraId="4F221D9D"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1）课程要点及考核方式简介</w:t>
      </w:r>
      <w:r>
        <w:rPr>
          <w:rFonts w:ascii="宋体" w:hAnsi="宋体"/>
          <w:bCs/>
          <w:sz w:val="20"/>
          <w:szCs w:val="20"/>
        </w:rPr>
        <w:t> </w:t>
      </w:r>
    </w:p>
    <w:p w14:paraId="6AD6E8F9"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2）公共关系的基本含义</w:t>
      </w:r>
    </w:p>
    <w:p w14:paraId="51B48999"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3) 公共关系的构成要素</w:t>
      </w:r>
    </w:p>
    <w:p w14:paraId="160F9737"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4）公共关系的历史和发展</w:t>
      </w:r>
    </w:p>
    <w:p w14:paraId="6F28CA48" w14:textId="77777777" w:rsidR="00A96C65" w:rsidRDefault="00000000">
      <w:pPr>
        <w:snapToGrid w:val="0"/>
        <w:spacing w:line="288" w:lineRule="auto"/>
        <w:ind w:right="26"/>
        <w:rPr>
          <w:rFonts w:ascii="宋体" w:hAnsi="宋体"/>
          <w:bCs/>
          <w:sz w:val="20"/>
          <w:szCs w:val="20"/>
        </w:rPr>
      </w:pPr>
      <w:r>
        <w:rPr>
          <w:rFonts w:ascii="宋体" w:hAnsi="宋体"/>
          <w:bCs/>
          <w:sz w:val="20"/>
          <w:szCs w:val="20"/>
        </w:rPr>
        <w:t>2</w:t>
      </w:r>
      <w:r>
        <w:rPr>
          <w:rFonts w:ascii="宋体" w:hAnsi="宋体" w:hint="eastAsia"/>
          <w:bCs/>
          <w:sz w:val="20"/>
          <w:szCs w:val="20"/>
        </w:rPr>
        <w:t>、教学要求：</w:t>
      </w:r>
    </w:p>
    <w:p w14:paraId="0AE519EE"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重点：公共关系的基本含义、构成要素</w:t>
      </w:r>
    </w:p>
    <w:p w14:paraId="122076FC"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难点：公共关系的构成要素</w:t>
      </w:r>
    </w:p>
    <w:p w14:paraId="02816BE1" w14:textId="77777777" w:rsidR="00A96C65" w:rsidRDefault="00000000">
      <w:pPr>
        <w:snapToGrid w:val="0"/>
        <w:spacing w:line="288" w:lineRule="auto"/>
        <w:ind w:right="26"/>
        <w:rPr>
          <w:rFonts w:ascii="宋体" w:hAnsi="宋体"/>
          <w:b/>
          <w:bCs/>
          <w:sz w:val="20"/>
          <w:szCs w:val="20"/>
        </w:rPr>
      </w:pPr>
      <w:r>
        <w:rPr>
          <w:rFonts w:ascii="宋体" w:hAnsi="宋体" w:hint="eastAsia"/>
          <w:b/>
          <w:bCs/>
          <w:sz w:val="20"/>
          <w:szCs w:val="20"/>
        </w:rPr>
        <w:t>第二单元 公共关系专题活动（22课时）</w:t>
      </w:r>
    </w:p>
    <w:p w14:paraId="3A145168" w14:textId="77777777" w:rsidR="00A96C65" w:rsidRDefault="00000000">
      <w:pPr>
        <w:snapToGrid w:val="0"/>
        <w:spacing w:line="288" w:lineRule="auto"/>
        <w:ind w:right="26"/>
        <w:rPr>
          <w:rFonts w:ascii="宋体" w:hAnsi="宋体"/>
          <w:bCs/>
          <w:sz w:val="20"/>
          <w:szCs w:val="20"/>
        </w:rPr>
      </w:pPr>
      <w:r>
        <w:rPr>
          <w:rFonts w:ascii="宋体" w:hAnsi="宋体"/>
          <w:bCs/>
          <w:sz w:val="20"/>
          <w:szCs w:val="20"/>
        </w:rPr>
        <w:t>1</w:t>
      </w:r>
      <w:r>
        <w:rPr>
          <w:rFonts w:ascii="宋体" w:hAnsi="宋体" w:hint="eastAsia"/>
          <w:bCs/>
          <w:sz w:val="20"/>
          <w:szCs w:val="20"/>
        </w:rPr>
        <w:t>、教学内容：</w:t>
      </w:r>
      <w:r>
        <w:rPr>
          <w:rFonts w:ascii="宋体" w:hAnsi="宋体"/>
          <w:bCs/>
          <w:sz w:val="20"/>
          <w:szCs w:val="20"/>
        </w:rPr>
        <w:t>  </w:t>
      </w:r>
    </w:p>
    <w:p w14:paraId="3883E53D"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1）公共关系专题活动概述</w:t>
      </w:r>
      <w:r>
        <w:rPr>
          <w:rFonts w:ascii="宋体" w:hAnsi="宋体"/>
          <w:bCs/>
          <w:sz w:val="20"/>
          <w:szCs w:val="20"/>
        </w:rPr>
        <w:t> </w:t>
      </w:r>
    </w:p>
    <w:p w14:paraId="36FE3991"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2）公共关系的基本职能</w:t>
      </w:r>
    </w:p>
    <w:p w14:paraId="51F33270"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3）公共关系机构与人员</w:t>
      </w:r>
    </w:p>
    <w:p w14:paraId="79E2C674"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4）公共关系的工作程序</w:t>
      </w:r>
    </w:p>
    <w:p w14:paraId="0BE45332"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5）公共关系新闻宣传</w:t>
      </w:r>
    </w:p>
    <w:p w14:paraId="51584CCD"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6）传播与公共关系传播</w:t>
      </w:r>
    </w:p>
    <w:p w14:paraId="438731AF"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7）新闻发布会实训</w:t>
      </w:r>
    </w:p>
    <w:p w14:paraId="3489DEEA"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8)</w:t>
      </w:r>
      <w:r>
        <w:rPr>
          <w:rFonts w:ascii="宋体" w:hAnsi="宋体"/>
          <w:bCs/>
          <w:sz w:val="20"/>
          <w:szCs w:val="20"/>
        </w:rPr>
        <w:t xml:space="preserve"> </w:t>
      </w:r>
      <w:r>
        <w:rPr>
          <w:rFonts w:ascii="宋体" w:hAnsi="宋体" w:hint="eastAsia"/>
          <w:bCs/>
          <w:sz w:val="20"/>
          <w:szCs w:val="20"/>
        </w:rPr>
        <w:t>公共关系专题活动实训</w:t>
      </w:r>
    </w:p>
    <w:p w14:paraId="283996C5" w14:textId="77777777" w:rsidR="00A96C65" w:rsidRDefault="00000000">
      <w:pPr>
        <w:snapToGrid w:val="0"/>
        <w:spacing w:line="288" w:lineRule="auto"/>
        <w:ind w:right="26"/>
        <w:rPr>
          <w:rFonts w:ascii="宋体" w:hAnsi="宋体"/>
          <w:bCs/>
          <w:sz w:val="20"/>
          <w:szCs w:val="20"/>
        </w:rPr>
      </w:pPr>
      <w:r>
        <w:rPr>
          <w:rFonts w:ascii="宋体" w:hAnsi="宋体"/>
          <w:bCs/>
          <w:sz w:val="20"/>
          <w:szCs w:val="20"/>
        </w:rPr>
        <w:t>2</w:t>
      </w:r>
      <w:r>
        <w:rPr>
          <w:rFonts w:ascii="宋体" w:hAnsi="宋体" w:hint="eastAsia"/>
          <w:bCs/>
          <w:sz w:val="20"/>
          <w:szCs w:val="20"/>
        </w:rPr>
        <w:t>、教学要求：</w:t>
      </w:r>
    </w:p>
    <w:p w14:paraId="4459BC4A"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重点：新闻发布会及公共关系专题活动原理理解及方案策划</w:t>
      </w:r>
    </w:p>
    <w:p w14:paraId="4199299E"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lastRenderedPageBreak/>
        <w:t>难点：新闻发布会及公共关系专题活动综合实训</w:t>
      </w:r>
    </w:p>
    <w:p w14:paraId="2BDE57DC" w14:textId="77777777" w:rsidR="00A96C65" w:rsidRDefault="00A96C65">
      <w:pPr>
        <w:snapToGrid w:val="0"/>
        <w:spacing w:line="288" w:lineRule="auto"/>
        <w:ind w:right="26"/>
        <w:rPr>
          <w:rFonts w:ascii="宋体" w:hAnsi="宋体"/>
          <w:bCs/>
          <w:sz w:val="20"/>
          <w:szCs w:val="20"/>
        </w:rPr>
      </w:pPr>
    </w:p>
    <w:p w14:paraId="0BDD5503" w14:textId="77777777" w:rsidR="00A96C65" w:rsidRDefault="00000000">
      <w:pPr>
        <w:snapToGrid w:val="0"/>
        <w:spacing w:line="288" w:lineRule="auto"/>
        <w:ind w:right="26"/>
        <w:rPr>
          <w:rFonts w:ascii="宋体" w:hAnsi="宋体"/>
          <w:b/>
          <w:bCs/>
          <w:sz w:val="20"/>
          <w:szCs w:val="20"/>
        </w:rPr>
      </w:pPr>
      <w:r>
        <w:rPr>
          <w:rFonts w:ascii="宋体" w:hAnsi="宋体" w:hint="eastAsia"/>
          <w:b/>
          <w:bCs/>
          <w:sz w:val="20"/>
          <w:szCs w:val="20"/>
        </w:rPr>
        <w:t>第四章 公共关系危机（8课时）</w:t>
      </w:r>
    </w:p>
    <w:p w14:paraId="45130F82"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 xml:space="preserve">1、教学内容：  </w:t>
      </w:r>
    </w:p>
    <w:p w14:paraId="0746C9A5"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1）了解公关危机的概念、类型及特征</w:t>
      </w:r>
    </w:p>
    <w:p w14:paraId="41B26322"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2）理解公关危机产生的原因和危机处理的重要性</w:t>
      </w:r>
    </w:p>
    <w:p w14:paraId="7391DEEC"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3）掌握危机管理的特性、程序、原则及其实际操作方法和技巧</w:t>
      </w:r>
    </w:p>
    <w:p w14:paraId="3E220031"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4）公共关系危机应对实训</w:t>
      </w:r>
    </w:p>
    <w:p w14:paraId="396E2667"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2、教学要求：</w:t>
      </w:r>
    </w:p>
    <w:p w14:paraId="51C405A6"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重点：理解并掌握公共关系危机判断方法和应对方法</w:t>
      </w:r>
    </w:p>
    <w:p w14:paraId="68198F0A" w14:textId="77777777" w:rsidR="00A96C65" w:rsidRDefault="00000000">
      <w:pPr>
        <w:snapToGrid w:val="0"/>
        <w:spacing w:line="288" w:lineRule="auto"/>
        <w:ind w:right="26"/>
        <w:rPr>
          <w:rFonts w:ascii="宋体" w:hAnsi="宋体"/>
          <w:bCs/>
          <w:sz w:val="20"/>
          <w:szCs w:val="20"/>
        </w:rPr>
      </w:pPr>
      <w:r>
        <w:rPr>
          <w:rFonts w:ascii="宋体" w:hAnsi="宋体" w:hint="eastAsia"/>
          <w:bCs/>
          <w:sz w:val="20"/>
          <w:szCs w:val="20"/>
        </w:rPr>
        <w:t>难点：如何应对公共关系危机</w:t>
      </w:r>
    </w:p>
    <w:p w14:paraId="37915564" w14:textId="77777777" w:rsidR="00A96C65" w:rsidRDefault="00A96C65">
      <w:pPr>
        <w:widowControl/>
        <w:spacing w:beforeLines="50" w:before="156" w:afterLines="50" w:after="156"/>
        <w:jc w:val="left"/>
        <w:rPr>
          <w:rFonts w:ascii="黑体" w:eastAsia="黑体" w:hAnsi="宋体"/>
          <w:sz w:val="20"/>
          <w:szCs w:val="20"/>
        </w:rPr>
      </w:pPr>
    </w:p>
    <w:p w14:paraId="5D85A03D" w14:textId="77777777" w:rsidR="00A96C65" w:rsidRDefault="00000000">
      <w:pPr>
        <w:snapToGrid w:val="0"/>
        <w:spacing w:before="120" w:after="120" w:line="288" w:lineRule="auto"/>
        <w:ind w:firstLineChars="100" w:firstLine="240"/>
        <w:rPr>
          <w:rFonts w:ascii="黑体" w:eastAsia="黑体" w:hAnsi="宋体"/>
          <w:sz w:val="24"/>
        </w:rPr>
      </w:pPr>
      <w:r>
        <w:rPr>
          <w:rFonts w:ascii="黑体" w:eastAsia="黑体" w:hAnsi="宋体" w:hint="eastAsia"/>
          <w:sz w:val="24"/>
        </w:rPr>
        <w:t>七、评价方式与成绩</w:t>
      </w:r>
    </w:p>
    <w:tbl>
      <w:tblPr>
        <w:tblpPr w:leftFromText="180" w:rightFromText="180" w:vertAnchor="text" w:horzAnchor="margin" w:tblpY="28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443"/>
      </w:tblGrid>
      <w:tr w:rsidR="00A96C65" w14:paraId="5DCFB6E4" w14:textId="77777777">
        <w:tc>
          <w:tcPr>
            <w:tcW w:w="1810" w:type="dxa"/>
            <w:tcBorders>
              <w:top w:val="single" w:sz="4" w:space="0" w:color="auto"/>
              <w:left w:val="single" w:sz="4" w:space="0" w:color="auto"/>
              <w:bottom w:val="single" w:sz="4" w:space="0" w:color="auto"/>
              <w:right w:val="single" w:sz="4" w:space="0" w:color="auto"/>
            </w:tcBorders>
          </w:tcPr>
          <w:p w14:paraId="6A6125DD" w14:textId="77777777" w:rsidR="00A96C65" w:rsidRDefault="00000000">
            <w:pPr>
              <w:snapToGrid w:val="0"/>
              <w:spacing w:beforeLines="50" w:before="156" w:afterLines="50" w:after="156"/>
              <w:rPr>
                <w:rFonts w:ascii="宋体" w:hAnsi="宋体"/>
                <w:bCs/>
                <w:color w:val="000000"/>
                <w:sz w:val="20"/>
                <w:szCs w:val="20"/>
              </w:rPr>
            </w:pPr>
            <w:r>
              <w:rPr>
                <w:rFonts w:ascii="宋体" w:hAnsi="宋体" w:hint="eastAsia"/>
                <w:bCs/>
                <w:color w:val="000000"/>
                <w:sz w:val="20"/>
                <w:szCs w:val="20"/>
              </w:rPr>
              <w:t>总评构成（X）</w:t>
            </w:r>
          </w:p>
        </w:tc>
        <w:tc>
          <w:tcPr>
            <w:tcW w:w="5106" w:type="dxa"/>
            <w:tcBorders>
              <w:top w:val="single" w:sz="4" w:space="0" w:color="auto"/>
              <w:left w:val="single" w:sz="4" w:space="0" w:color="auto"/>
              <w:bottom w:val="single" w:sz="4" w:space="0" w:color="auto"/>
              <w:right w:val="single" w:sz="4" w:space="0" w:color="auto"/>
            </w:tcBorders>
          </w:tcPr>
          <w:p w14:paraId="2BF68A18"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评价方式</w:t>
            </w:r>
          </w:p>
        </w:tc>
        <w:tc>
          <w:tcPr>
            <w:tcW w:w="1443" w:type="dxa"/>
            <w:tcBorders>
              <w:top w:val="single" w:sz="4" w:space="0" w:color="auto"/>
              <w:left w:val="single" w:sz="4" w:space="0" w:color="auto"/>
              <w:bottom w:val="single" w:sz="4" w:space="0" w:color="auto"/>
              <w:right w:val="single" w:sz="4" w:space="0" w:color="auto"/>
            </w:tcBorders>
          </w:tcPr>
          <w:p w14:paraId="2C1C8965"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占比</w:t>
            </w:r>
          </w:p>
        </w:tc>
      </w:tr>
      <w:tr w:rsidR="00A96C65" w14:paraId="55979055" w14:textId="77777777">
        <w:tc>
          <w:tcPr>
            <w:tcW w:w="1810" w:type="dxa"/>
            <w:tcBorders>
              <w:top w:val="single" w:sz="4" w:space="0" w:color="auto"/>
              <w:left w:val="single" w:sz="4" w:space="0" w:color="auto"/>
              <w:bottom w:val="single" w:sz="4" w:space="0" w:color="auto"/>
              <w:right w:val="single" w:sz="4" w:space="0" w:color="auto"/>
            </w:tcBorders>
          </w:tcPr>
          <w:p w14:paraId="04A82272"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6" w:type="dxa"/>
            <w:tcBorders>
              <w:top w:val="single" w:sz="4" w:space="0" w:color="auto"/>
              <w:left w:val="single" w:sz="4" w:space="0" w:color="auto"/>
              <w:bottom w:val="single" w:sz="4" w:space="0" w:color="auto"/>
              <w:right w:val="single" w:sz="4" w:space="0" w:color="auto"/>
            </w:tcBorders>
          </w:tcPr>
          <w:p w14:paraId="413E2C2E"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新闻发布会实训</w:t>
            </w:r>
          </w:p>
        </w:tc>
        <w:tc>
          <w:tcPr>
            <w:tcW w:w="1443" w:type="dxa"/>
            <w:tcBorders>
              <w:top w:val="single" w:sz="4" w:space="0" w:color="auto"/>
              <w:left w:val="single" w:sz="4" w:space="0" w:color="auto"/>
              <w:bottom w:val="single" w:sz="4" w:space="0" w:color="auto"/>
              <w:right w:val="single" w:sz="4" w:space="0" w:color="auto"/>
            </w:tcBorders>
          </w:tcPr>
          <w:p w14:paraId="0931C678"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3</w:t>
            </w:r>
            <w:r>
              <w:rPr>
                <w:rFonts w:ascii="宋体" w:hAnsi="宋体"/>
                <w:bCs/>
                <w:color w:val="000000"/>
                <w:sz w:val="20"/>
                <w:szCs w:val="20"/>
              </w:rPr>
              <w:t>0</w:t>
            </w:r>
            <w:r>
              <w:rPr>
                <w:rFonts w:ascii="宋体" w:hAnsi="宋体" w:hint="eastAsia"/>
                <w:bCs/>
                <w:color w:val="000000"/>
                <w:sz w:val="20"/>
                <w:szCs w:val="20"/>
              </w:rPr>
              <w:t>%</w:t>
            </w:r>
          </w:p>
        </w:tc>
      </w:tr>
      <w:tr w:rsidR="00A96C65" w14:paraId="75BEC3A9" w14:textId="77777777">
        <w:tc>
          <w:tcPr>
            <w:tcW w:w="1810" w:type="dxa"/>
            <w:tcBorders>
              <w:top w:val="single" w:sz="4" w:space="0" w:color="auto"/>
              <w:left w:val="single" w:sz="4" w:space="0" w:color="auto"/>
              <w:bottom w:val="single" w:sz="4" w:space="0" w:color="auto"/>
              <w:right w:val="single" w:sz="4" w:space="0" w:color="auto"/>
            </w:tcBorders>
          </w:tcPr>
          <w:p w14:paraId="3288E333"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6" w:type="dxa"/>
            <w:tcBorders>
              <w:top w:val="single" w:sz="4" w:space="0" w:color="auto"/>
              <w:left w:val="single" w:sz="4" w:space="0" w:color="auto"/>
              <w:bottom w:val="single" w:sz="4" w:space="0" w:color="auto"/>
              <w:right w:val="single" w:sz="4" w:space="0" w:color="auto"/>
            </w:tcBorders>
          </w:tcPr>
          <w:p w14:paraId="4880D898"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sz w:val="20"/>
                <w:szCs w:val="20"/>
              </w:rPr>
              <w:t>公共关系专题活动策划实训</w:t>
            </w:r>
          </w:p>
        </w:tc>
        <w:tc>
          <w:tcPr>
            <w:tcW w:w="1443" w:type="dxa"/>
            <w:tcBorders>
              <w:top w:val="single" w:sz="4" w:space="0" w:color="auto"/>
              <w:left w:val="single" w:sz="4" w:space="0" w:color="auto"/>
              <w:bottom w:val="single" w:sz="4" w:space="0" w:color="auto"/>
              <w:right w:val="single" w:sz="4" w:space="0" w:color="auto"/>
            </w:tcBorders>
          </w:tcPr>
          <w:p w14:paraId="12021A7C"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40%</w:t>
            </w:r>
          </w:p>
        </w:tc>
      </w:tr>
      <w:tr w:rsidR="00A96C65" w14:paraId="4A7D2343" w14:textId="77777777">
        <w:tc>
          <w:tcPr>
            <w:tcW w:w="1810" w:type="dxa"/>
            <w:tcBorders>
              <w:top w:val="single" w:sz="4" w:space="0" w:color="auto"/>
              <w:left w:val="single" w:sz="4" w:space="0" w:color="auto"/>
              <w:bottom w:val="single" w:sz="4" w:space="0" w:color="auto"/>
              <w:right w:val="single" w:sz="4" w:space="0" w:color="auto"/>
            </w:tcBorders>
          </w:tcPr>
          <w:p w14:paraId="32652893"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6" w:type="dxa"/>
            <w:tcBorders>
              <w:top w:val="single" w:sz="4" w:space="0" w:color="auto"/>
              <w:left w:val="single" w:sz="4" w:space="0" w:color="auto"/>
              <w:bottom w:val="single" w:sz="4" w:space="0" w:color="auto"/>
              <w:right w:val="single" w:sz="4" w:space="0" w:color="auto"/>
            </w:tcBorders>
          </w:tcPr>
          <w:p w14:paraId="6DD264BE"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sz w:val="20"/>
                <w:szCs w:val="20"/>
              </w:rPr>
              <w:t>公共关系危机应对实训</w:t>
            </w:r>
          </w:p>
        </w:tc>
        <w:tc>
          <w:tcPr>
            <w:tcW w:w="1443" w:type="dxa"/>
            <w:tcBorders>
              <w:top w:val="single" w:sz="4" w:space="0" w:color="auto"/>
              <w:left w:val="single" w:sz="4" w:space="0" w:color="auto"/>
              <w:bottom w:val="single" w:sz="4" w:space="0" w:color="auto"/>
              <w:right w:val="single" w:sz="4" w:space="0" w:color="auto"/>
            </w:tcBorders>
          </w:tcPr>
          <w:p w14:paraId="3B6FC8F5" w14:textId="77777777" w:rsidR="00A96C65" w:rsidRDefault="000000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3</w:t>
            </w:r>
            <w:r>
              <w:rPr>
                <w:rFonts w:ascii="宋体" w:hAnsi="宋体"/>
                <w:bCs/>
                <w:color w:val="000000"/>
                <w:sz w:val="20"/>
                <w:szCs w:val="20"/>
              </w:rPr>
              <w:t>0</w:t>
            </w:r>
            <w:r>
              <w:rPr>
                <w:rFonts w:ascii="宋体" w:hAnsi="宋体" w:hint="eastAsia"/>
                <w:bCs/>
                <w:color w:val="000000"/>
                <w:sz w:val="20"/>
                <w:szCs w:val="20"/>
              </w:rPr>
              <w:t>%</w:t>
            </w:r>
          </w:p>
        </w:tc>
      </w:tr>
    </w:tbl>
    <w:p w14:paraId="3DBEAD63" w14:textId="77777777" w:rsidR="00A96C65" w:rsidRDefault="00A96C65">
      <w:pPr>
        <w:snapToGrid w:val="0"/>
        <w:spacing w:line="288" w:lineRule="auto"/>
        <w:rPr>
          <w:rFonts w:ascii="宋体" w:hAnsi="宋体"/>
          <w:sz w:val="20"/>
          <w:szCs w:val="20"/>
        </w:rPr>
      </w:pPr>
    </w:p>
    <w:p w14:paraId="570E85F5" w14:textId="77777777" w:rsidR="00A96C65" w:rsidRDefault="00A96C65">
      <w:pPr>
        <w:snapToGrid w:val="0"/>
        <w:spacing w:line="288" w:lineRule="auto"/>
      </w:pPr>
    </w:p>
    <w:p w14:paraId="6335DD6C" w14:textId="77777777" w:rsidR="00A96C65" w:rsidRDefault="00000000">
      <w:pPr>
        <w:snapToGrid w:val="0"/>
        <w:spacing w:line="288" w:lineRule="auto"/>
      </w:pPr>
      <w:r>
        <w:rPr>
          <w:rFonts w:hint="eastAsia"/>
        </w:rPr>
        <w:t>撰写：</w:t>
      </w:r>
      <w:r>
        <w:t xml:space="preserve"> </w:t>
      </w:r>
      <w:r>
        <w:rPr>
          <w:noProof/>
        </w:rPr>
        <w:drawing>
          <wp:inline distT="0" distB="0" distL="114300" distR="114300" wp14:anchorId="611CE8DB" wp14:editId="2D1DF546">
            <wp:extent cx="419735" cy="314960"/>
            <wp:effectExtent l="0" t="0" r="12065"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extLst>
                        <a:ext uri="{BEBA8EAE-BF5A-486C-A8C5-ECC9F3942E4B}">
                          <a14:imgProps xmlns:a14="http://schemas.microsoft.com/office/drawing/2010/main">
                            <a14:imgLayer r:embed="rId6">
                              <a14:imgEffect>
                                <a14:backgroundRemoval t="9804" b="96639" l="5996" r="89936">
                                  <a14:foregroundMark x1="14775" y1="35854" x2="14775" y2="0"/>
                                  <a14:foregroundMark x1="13062" y1="27171" x2="13062" y2="0"/>
                                  <a14:foregroundMark x1="5996" y1="44258" x2="5996" y2="0"/>
                                  <a14:foregroundMark x1="23769" y1="75350" x2="23769" y2="0"/>
                                  <a14:foregroundMark x1="22056" y1="84034" x2="22056" y2="0"/>
                                  <a14:foregroundMark x1="16060" y1="49860" x2="16060" y2="0"/>
                                  <a14:foregroundMark x1="10707" y1="47339" x2="10707" y2="0"/>
                                  <a14:foregroundMark x1="26124" y1="47339" x2="26124" y2="0"/>
                                  <a14:foregroundMark x1="16060" y1="22689" x2="16060" y2="0"/>
                                  <a14:foregroundMark x1="59315" y1="37535" x2="59315" y2="0"/>
                                  <a14:foregroundMark x1="44111" y1="32773" x2="44111" y2="0"/>
                                  <a14:foregroundMark x1="49251" y1="28011" x2="49251" y2="0"/>
                                  <a14:foregroundMark x1="79229" y1="32773" x2="79229" y2="0"/>
                                  <a14:foregroundMark x1="70878" y1="50700" x2="70878" y2="0"/>
                                  <a14:foregroundMark x1="70236" y1="34454" x2="70236" y2="0"/>
                                  <a14:foregroundMark x1="68522" y1="46499" x2="68522" y2="0"/>
                                  <a14:foregroundMark x1="87580" y1="23529" x2="87580" y2="0"/>
                                  <a14:foregroundMark x1="20771" y1="51261" x2="20771" y2="0"/>
                                  <a14:foregroundMark x1="22484" y1="29692" x2="22484" y2="0"/>
                                  <a14:foregroundMark x1="22484" y1="29692" x2="22484" y2="0"/>
                                  <a14:foregroundMark x1="78373" y1="25490" x2="78373" y2="0"/>
                                  <a14:foregroundMark x1="72163" y1="49860" x2="72163" y2="0"/>
                                  <a14:foregroundMark x1="74518" y1="44538" x2="74518" y2="0"/>
                                  <a14:foregroundMark x1="69593" y1="48179" x2="69593" y2="0"/>
                                  <a14:foregroundMark x1="70236" y1="51261" x2="70236" y2="0"/>
                                  <a14:foregroundMark x1="23769" y1="91597" x2="23769" y2="0"/>
                                  <a14:foregroundMark x1="24411" y1="96639" x2="24411" y2="0"/>
                                  <a14:backgroundMark x1="10278" y1="43697" x2="10278" y2="0"/>
                                  <a14:backgroundMark x1="12634" y1="46779" x2="12634" y2="0"/>
                                  <a14:backgroundMark x1="12634" y1="48459" x2="12634" y2="0"/>
                                  <a14:backgroundMark x1="7281" y1="43697" x2="7281" y2="0"/>
                                  <a14:backgroundMark x1="17345" y1="42857" x2="17345" y2="0"/>
                                  <a14:backgroundMark x1="19700" y1="40616" x2="19700" y2="0"/>
                                  <a14:backgroundMark x1="19058" y1="40336" x2="19058" y2="0"/>
                                  <a14:backgroundMark x1="23340" y1="39776" x2="23340" y2="0"/>
                                  <a14:backgroundMark x1="20343" y1="50420" x2="20343" y2="0"/>
                                  <a14:backgroundMark x1="22698" y1="49860" x2="22698" y2="0"/>
                                  <a14:backgroundMark x1="17345" y1="49860" x2="17345" y2="0"/>
                                  <a14:backgroundMark x1="28051" y1="45938" x2="28051" y2="0"/>
                                  <a14:backgroundMark x1="20771" y1="57703" x2="20771" y2="0"/>
                                  <a14:backgroundMark x1="21842" y1="60784" x2="21842" y2="0"/>
                                  <a14:backgroundMark x1="20771" y1="64706" x2="20771" y2="0"/>
                                  <a14:backgroundMark x1="18630" y1="60784" x2="18630" y2="0"/>
                                  <a14:backgroundMark x1="20128" y1="71709" x2="20128" y2="0"/>
                                  <a14:backgroundMark x1="53105" y1="65266" x2="53105" y2="0"/>
                                  <a14:backgroundMark x1="47537" y1="42857" x2="47537" y2="0"/>
                                  <a14:backgroundMark x1="47109" y1="47619" x2="47109" y2="0"/>
                                  <a14:backgroundMark x1="85653" y1="54342" x2="85653" y2="0"/>
                                  <a14:backgroundMark x1="70878" y1="52101" x2="70878" y2="0"/>
                                  <a14:backgroundMark x1="81585" y1="31092" x2="81585" y2="0"/>
                                  <a14:backgroundMark x1="81370" y1="30252" x2="81370" y2="0"/>
                                  <a14:backgroundMark x1="79229" y1="32773" x2="79229" y2="0"/>
                                  <a14:backgroundMark x1="70664" y1="52101" x2="70664" y2="0"/>
                                  <a14:backgroundMark x1="72591" y1="49580" x2="72591" y2="0"/>
                                  <a14:backgroundMark x1="89079" y1="41457" x2="89079" y2="0"/>
                                  <a14:backgroundMark x1="89293" y1="49860" x2="89293" y2="0"/>
                                  <a14:backgroundMark x1="87366" y1="41457" x2="87366" y2="0"/>
                                  <a14:backgroundMark x1="86938" y1="23249" x2="86938" y2="0"/>
                                  <a14:backgroundMark x1="89722" y1="21849" x2="89722" y2="0"/>
                                  <a14:backgroundMark x1="71520" y1="50700" x2="71520" y2="0"/>
                                </a14:backgroundRemoval>
                              </a14:imgEffect>
                            </a14:imgLayer>
                          </a14:imgProps>
                        </a:ext>
                      </a:extLst>
                    </a:blip>
                    <a:stretch>
                      <a:fillRect/>
                    </a:stretch>
                  </pic:blipFill>
                  <pic:spPr>
                    <a:xfrm rot="10800000" flipH="1" flipV="1">
                      <a:off x="0" y="0"/>
                      <a:ext cx="419735" cy="314960"/>
                    </a:xfrm>
                    <a:prstGeom prst="rect">
                      <a:avLst/>
                    </a:prstGeom>
                  </pic:spPr>
                </pic:pic>
              </a:graphicData>
            </a:graphic>
          </wp:inline>
        </w:drawing>
      </w:r>
      <w:r>
        <w:t xml:space="preserve">      </w:t>
      </w:r>
      <w:r>
        <w:rPr>
          <w:rFonts w:hint="eastAsia"/>
        </w:rPr>
        <w:t>系主任审核：</w:t>
      </w:r>
      <w:r>
        <w:rPr>
          <w:rFonts w:hint="eastAsia"/>
        </w:rPr>
        <w:t xml:space="preserve"> </w:t>
      </w:r>
      <w:r>
        <w:rPr>
          <w:rFonts w:hint="eastAsia"/>
        </w:rPr>
        <w:t>吴美</w:t>
      </w:r>
      <w:r>
        <w:rPr>
          <w:rFonts w:hint="eastAsia"/>
        </w:rPr>
        <w:t xml:space="preserve"> </w:t>
      </w:r>
      <w:r>
        <w:t xml:space="preserve">  </w:t>
      </w:r>
      <w:r>
        <w:rPr>
          <w:rFonts w:hint="eastAsia"/>
        </w:rPr>
        <w:t xml:space="preserve"> </w:t>
      </w:r>
      <w:r>
        <w:rPr>
          <w:rFonts w:hint="eastAsia"/>
        </w:rPr>
        <w:t>时间：</w:t>
      </w:r>
      <w:r>
        <w:rPr>
          <w:rFonts w:hint="eastAsia"/>
        </w:rPr>
        <w:t>20220920</w:t>
      </w:r>
    </w:p>
    <w:sectPr w:rsidR="00A96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UxNmUyN2M1NDExYWQ2NTIwYWUyZTMzYWRkNjUxZDMifQ=="/>
  </w:docVars>
  <w:rsids>
    <w:rsidRoot w:val="0027551D"/>
    <w:rsid w:val="00003501"/>
    <w:rsid w:val="00011ABB"/>
    <w:rsid w:val="00013939"/>
    <w:rsid w:val="00020E6D"/>
    <w:rsid w:val="0002281F"/>
    <w:rsid w:val="000323CD"/>
    <w:rsid w:val="00035A53"/>
    <w:rsid w:val="00037061"/>
    <w:rsid w:val="00037810"/>
    <w:rsid w:val="00051FB3"/>
    <w:rsid w:val="0005335F"/>
    <w:rsid w:val="00057945"/>
    <w:rsid w:val="0006129B"/>
    <w:rsid w:val="000862F1"/>
    <w:rsid w:val="0009332A"/>
    <w:rsid w:val="0009618E"/>
    <w:rsid w:val="000B5331"/>
    <w:rsid w:val="000C15E0"/>
    <w:rsid w:val="000D7EEE"/>
    <w:rsid w:val="000E4ECA"/>
    <w:rsid w:val="000F41B8"/>
    <w:rsid w:val="001045E8"/>
    <w:rsid w:val="00104DDC"/>
    <w:rsid w:val="00105571"/>
    <w:rsid w:val="00115E2D"/>
    <w:rsid w:val="00142E86"/>
    <w:rsid w:val="00151C75"/>
    <w:rsid w:val="0015234F"/>
    <w:rsid w:val="0015477C"/>
    <w:rsid w:val="001563C4"/>
    <w:rsid w:val="0016606E"/>
    <w:rsid w:val="00171A74"/>
    <w:rsid w:val="00177A5E"/>
    <w:rsid w:val="00180B5E"/>
    <w:rsid w:val="0019143C"/>
    <w:rsid w:val="00193BC9"/>
    <w:rsid w:val="001E2B8C"/>
    <w:rsid w:val="001F0279"/>
    <w:rsid w:val="001F1906"/>
    <w:rsid w:val="002336AD"/>
    <w:rsid w:val="0024055C"/>
    <w:rsid w:val="00244C10"/>
    <w:rsid w:val="0027551D"/>
    <w:rsid w:val="00283EB7"/>
    <w:rsid w:val="00290A83"/>
    <w:rsid w:val="002A047D"/>
    <w:rsid w:val="002A4CAE"/>
    <w:rsid w:val="002B3167"/>
    <w:rsid w:val="002C2196"/>
    <w:rsid w:val="002E0E95"/>
    <w:rsid w:val="002E797D"/>
    <w:rsid w:val="002F10D0"/>
    <w:rsid w:val="003026FD"/>
    <w:rsid w:val="00304463"/>
    <w:rsid w:val="0032396E"/>
    <w:rsid w:val="00330E41"/>
    <w:rsid w:val="003366FD"/>
    <w:rsid w:val="00352903"/>
    <w:rsid w:val="0037107F"/>
    <w:rsid w:val="00375F8F"/>
    <w:rsid w:val="00380F3C"/>
    <w:rsid w:val="00383D0C"/>
    <w:rsid w:val="003840D5"/>
    <w:rsid w:val="00385D5A"/>
    <w:rsid w:val="003948C6"/>
    <w:rsid w:val="003B72D7"/>
    <w:rsid w:val="003C57A3"/>
    <w:rsid w:val="003F220E"/>
    <w:rsid w:val="00402A3C"/>
    <w:rsid w:val="00403C73"/>
    <w:rsid w:val="00413338"/>
    <w:rsid w:val="004256BD"/>
    <w:rsid w:val="00444FBE"/>
    <w:rsid w:val="00451C71"/>
    <w:rsid w:val="004554C1"/>
    <w:rsid w:val="00476015"/>
    <w:rsid w:val="00494661"/>
    <w:rsid w:val="004A7C89"/>
    <w:rsid w:val="004B0C39"/>
    <w:rsid w:val="004B6C02"/>
    <w:rsid w:val="004D1659"/>
    <w:rsid w:val="004E1E8A"/>
    <w:rsid w:val="004E6AAC"/>
    <w:rsid w:val="004F028A"/>
    <w:rsid w:val="00515910"/>
    <w:rsid w:val="00572E8B"/>
    <w:rsid w:val="005743F1"/>
    <w:rsid w:val="00580010"/>
    <w:rsid w:val="0058472C"/>
    <w:rsid w:val="005918B1"/>
    <w:rsid w:val="005B544A"/>
    <w:rsid w:val="005D755C"/>
    <w:rsid w:val="005E0B76"/>
    <w:rsid w:val="005E1D51"/>
    <w:rsid w:val="00613F6A"/>
    <w:rsid w:val="006150AA"/>
    <w:rsid w:val="00650248"/>
    <w:rsid w:val="00650FA7"/>
    <w:rsid w:val="00651807"/>
    <w:rsid w:val="006533A0"/>
    <w:rsid w:val="006853DD"/>
    <w:rsid w:val="006A6400"/>
    <w:rsid w:val="006C3E4E"/>
    <w:rsid w:val="006D087D"/>
    <w:rsid w:val="006D1F26"/>
    <w:rsid w:val="006E43B7"/>
    <w:rsid w:val="006F11C2"/>
    <w:rsid w:val="006F386C"/>
    <w:rsid w:val="0071172C"/>
    <w:rsid w:val="00725485"/>
    <w:rsid w:val="00747D1A"/>
    <w:rsid w:val="007516EA"/>
    <w:rsid w:val="007549F9"/>
    <w:rsid w:val="00765928"/>
    <w:rsid w:val="007734AA"/>
    <w:rsid w:val="0078649C"/>
    <w:rsid w:val="007A4A64"/>
    <w:rsid w:val="007C6166"/>
    <w:rsid w:val="007C6EFC"/>
    <w:rsid w:val="007D5275"/>
    <w:rsid w:val="007F2E59"/>
    <w:rsid w:val="007F62C9"/>
    <w:rsid w:val="00806790"/>
    <w:rsid w:val="0080782C"/>
    <w:rsid w:val="00813B00"/>
    <w:rsid w:val="00814004"/>
    <w:rsid w:val="008229EF"/>
    <w:rsid w:val="0087513E"/>
    <w:rsid w:val="0088703E"/>
    <w:rsid w:val="00893DE9"/>
    <w:rsid w:val="00893F35"/>
    <w:rsid w:val="008A101B"/>
    <w:rsid w:val="008A4BC0"/>
    <w:rsid w:val="008B1DC9"/>
    <w:rsid w:val="008B2DAF"/>
    <w:rsid w:val="008B7499"/>
    <w:rsid w:val="008C6CA9"/>
    <w:rsid w:val="008D7520"/>
    <w:rsid w:val="008E6610"/>
    <w:rsid w:val="008F58BF"/>
    <w:rsid w:val="008F6EA0"/>
    <w:rsid w:val="00905063"/>
    <w:rsid w:val="00910A5C"/>
    <w:rsid w:val="0093379C"/>
    <w:rsid w:val="00941BFD"/>
    <w:rsid w:val="009571BD"/>
    <w:rsid w:val="00967FED"/>
    <w:rsid w:val="009719A6"/>
    <w:rsid w:val="00975B01"/>
    <w:rsid w:val="00991E6F"/>
    <w:rsid w:val="009936E1"/>
    <w:rsid w:val="0099636C"/>
    <w:rsid w:val="009A0C6E"/>
    <w:rsid w:val="009B753F"/>
    <w:rsid w:val="009C1895"/>
    <w:rsid w:val="009E4375"/>
    <w:rsid w:val="009E7C1F"/>
    <w:rsid w:val="00A04B70"/>
    <w:rsid w:val="00A1671C"/>
    <w:rsid w:val="00A31179"/>
    <w:rsid w:val="00A36DA4"/>
    <w:rsid w:val="00A61886"/>
    <w:rsid w:val="00A62017"/>
    <w:rsid w:val="00A64294"/>
    <w:rsid w:val="00A64492"/>
    <w:rsid w:val="00A80A21"/>
    <w:rsid w:val="00A816D0"/>
    <w:rsid w:val="00A96C65"/>
    <w:rsid w:val="00AA2547"/>
    <w:rsid w:val="00AA2A5B"/>
    <w:rsid w:val="00AA4443"/>
    <w:rsid w:val="00AB5AC0"/>
    <w:rsid w:val="00AC70A4"/>
    <w:rsid w:val="00AD0D3D"/>
    <w:rsid w:val="00AE7CEC"/>
    <w:rsid w:val="00AF76C3"/>
    <w:rsid w:val="00B4077A"/>
    <w:rsid w:val="00B4769B"/>
    <w:rsid w:val="00B53703"/>
    <w:rsid w:val="00B60655"/>
    <w:rsid w:val="00B61D0E"/>
    <w:rsid w:val="00B625F9"/>
    <w:rsid w:val="00B66D25"/>
    <w:rsid w:val="00B8363E"/>
    <w:rsid w:val="00B86F8D"/>
    <w:rsid w:val="00B924CC"/>
    <w:rsid w:val="00BC5616"/>
    <w:rsid w:val="00BC7CC8"/>
    <w:rsid w:val="00BD34CE"/>
    <w:rsid w:val="00BD7663"/>
    <w:rsid w:val="00BF1CF5"/>
    <w:rsid w:val="00BF431F"/>
    <w:rsid w:val="00BF5A43"/>
    <w:rsid w:val="00C04430"/>
    <w:rsid w:val="00C06A19"/>
    <w:rsid w:val="00C21A80"/>
    <w:rsid w:val="00C26126"/>
    <w:rsid w:val="00C35CEE"/>
    <w:rsid w:val="00C40CEE"/>
    <w:rsid w:val="00C620E9"/>
    <w:rsid w:val="00C70EA3"/>
    <w:rsid w:val="00C7262D"/>
    <w:rsid w:val="00CD0440"/>
    <w:rsid w:val="00CD6CC1"/>
    <w:rsid w:val="00D01A3D"/>
    <w:rsid w:val="00D03132"/>
    <w:rsid w:val="00D03B94"/>
    <w:rsid w:val="00D14959"/>
    <w:rsid w:val="00D25819"/>
    <w:rsid w:val="00D3202A"/>
    <w:rsid w:val="00D3789B"/>
    <w:rsid w:val="00D40393"/>
    <w:rsid w:val="00D51EA0"/>
    <w:rsid w:val="00D745F9"/>
    <w:rsid w:val="00DB13CA"/>
    <w:rsid w:val="00DB34E5"/>
    <w:rsid w:val="00DB5561"/>
    <w:rsid w:val="00DB7277"/>
    <w:rsid w:val="00DB7EE0"/>
    <w:rsid w:val="00DC4EF5"/>
    <w:rsid w:val="00DD287D"/>
    <w:rsid w:val="00DD4B08"/>
    <w:rsid w:val="00DE0CDE"/>
    <w:rsid w:val="00E36486"/>
    <w:rsid w:val="00E55BC1"/>
    <w:rsid w:val="00E62C08"/>
    <w:rsid w:val="00E72C44"/>
    <w:rsid w:val="00E74784"/>
    <w:rsid w:val="00E7492A"/>
    <w:rsid w:val="00E8066F"/>
    <w:rsid w:val="00E83CF2"/>
    <w:rsid w:val="00E936BB"/>
    <w:rsid w:val="00E9656D"/>
    <w:rsid w:val="00E97624"/>
    <w:rsid w:val="00EA0D09"/>
    <w:rsid w:val="00EB4916"/>
    <w:rsid w:val="00EB7ADF"/>
    <w:rsid w:val="00EC194B"/>
    <w:rsid w:val="00EC74F6"/>
    <w:rsid w:val="00EF1F85"/>
    <w:rsid w:val="00EF556B"/>
    <w:rsid w:val="00EF56CD"/>
    <w:rsid w:val="00F11DAA"/>
    <w:rsid w:val="00F12E57"/>
    <w:rsid w:val="00F13C24"/>
    <w:rsid w:val="00F149C5"/>
    <w:rsid w:val="00F2400C"/>
    <w:rsid w:val="00F40A06"/>
    <w:rsid w:val="00F42371"/>
    <w:rsid w:val="00F569BA"/>
    <w:rsid w:val="00F570A5"/>
    <w:rsid w:val="00F67793"/>
    <w:rsid w:val="00F75CF2"/>
    <w:rsid w:val="00FA6A55"/>
    <w:rsid w:val="00FA7E28"/>
    <w:rsid w:val="00FB46C4"/>
    <w:rsid w:val="00FC6155"/>
    <w:rsid w:val="00FD6BC6"/>
    <w:rsid w:val="00FE3AF4"/>
    <w:rsid w:val="00FE7C8D"/>
    <w:rsid w:val="00FF4B29"/>
    <w:rsid w:val="00FF7130"/>
    <w:rsid w:val="1CBF5D96"/>
    <w:rsid w:val="23DD7545"/>
    <w:rsid w:val="2E495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B28EE0"/>
  <w15:docId w15:val="{3D6CE8A0-0D1C-4E67-8CE2-CC4A7612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jq</dc:creator>
  <cp:lastModifiedBy>meiwu_2006@163.com</cp:lastModifiedBy>
  <cp:revision>2</cp:revision>
  <cp:lastPrinted>2020-02-29T09:27:00Z</cp:lastPrinted>
  <dcterms:created xsi:type="dcterms:W3CDTF">2022-09-26T12:25:00Z</dcterms:created>
  <dcterms:modified xsi:type="dcterms:W3CDTF">2022-09-26T12:25:00Z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516A93A78152453EB3E9C15683A09146</vt:lpwstr>
  </property>
</Properties>
</file>