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hAnsi="SimSun" w:eastAsia="SimSun"/>
                <w:sz w:val="20"/>
                <w:szCs w:val="20"/>
                <w:lang w:eastAsia="zh-CN"/>
              </w:rPr>
            </w:pPr>
            <w:r>
              <w:rPr>
                <w:rFonts w:hint="default" w:asciiTheme="majorBidi" w:hAnsiTheme="majorBidi" w:cstheme="majorBidi"/>
                <w:color w:val="000000"/>
                <w:sz w:val="20"/>
                <w:szCs w:val="20"/>
              </w:rPr>
              <w:t>2030524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SimSun" w:hAnsi="SimSun" w:eastAsia="SimSun"/>
                <w:sz w:val="20"/>
                <w:szCs w:val="20"/>
                <w:lang w:eastAsia="zh-CN"/>
              </w:rPr>
            </w:pPr>
            <w:r>
              <w:rPr>
                <w:rFonts w:hint="default" w:ascii="SimSun"/>
                <w:b/>
                <w:sz w:val="28"/>
                <w:szCs w:val="30"/>
              </w:rPr>
              <w:t>影视策划与剧本创作</w:t>
            </w:r>
          </w:p>
        </w:tc>
      </w:tr>
      <w:tr>
        <w:tblPrEx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hAnsi="SimSun" w:eastAsia="SimSun"/>
                <w:sz w:val="20"/>
                <w:szCs w:val="20"/>
                <w:lang w:eastAsia="zh-CN"/>
              </w:rPr>
            </w:pPr>
            <w:r>
              <w:rPr>
                <w:rFonts w:hint="default" w:ascii="SimSun" w:hAnsi="SimSun" w:eastAsia="SimSun"/>
                <w:sz w:val="20"/>
                <w:szCs w:val="20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hAnsi="SimSun" w:eastAsia="SimSun"/>
                <w:sz w:val="20"/>
                <w:szCs w:val="20"/>
                <w:lang w:eastAsia="zh-CN"/>
              </w:rPr>
            </w:pPr>
            <w:r>
              <w:rPr>
                <w:rFonts w:ascii="SimSun" w:hAnsi="SimSun" w:eastAsia="SimSun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hAnsi="SimSun" w:eastAsia="SimSun"/>
                <w:sz w:val="20"/>
                <w:szCs w:val="20"/>
                <w:lang w:eastAsia="zh-CN"/>
              </w:rPr>
            </w:pPr>
            <w:r>
              <w:rPr>
                <w:rFonts w:hint="eastAsia" w:ascii="SimSun" w:hAnsi="SimSun" w:eastAsia="SimSun"/>
                <w:sz w:val="20"/>
                <w:szCs w:val="20"/>
                <w:lang w:eastAsia="zh-CN"/>
              </w:rPr>
              <w:t>周晗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hAnsi="SimSun" w:eastAsia="SimSun"/>
                <w:sz w:val="20"/>
                <w:szCs w:val="20"/>
                <w:lang w:eastAsia="zh-CN"/>
              </w:rPr>
            </w:pPr>
            <w:r>
              <w:rPr>
                <w:rFonts w:hint="eastAsia" w:ascii="SimSun" w:hAnsi="SimSun" w:eastAsia="SimSun"/>
                <w:sz w:val="20"/>
                <w:szCs w:val="20"/>
                <w:lang w:eastAsia="zh-CN"/>
              </w:rPr>
              <w:t>15066@gench.edu.cn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8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hAnsi="SimSun" w:eastAsia="SimSun"/>
                <w:sz w:val="20"/>
                <w:szCs w:val="20"/>
                <w:lang w:eastAsia="zh-CN"/>
              </w:rPr>
            </w:pPr>
            <w:r>
              <w:rPr>
                <w:rFonts w:hint="default" w:ascii="SimSun" w:hAnsi="SimSun" w:eastAsia="SimSun"/>
                <w:sz w:val="20"/>
                <w:szCs w:val="20"/>
                <w:lang w:eastAsia="zh-CN"/>
              </w:rPr>
              <w:t>17网媒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hAnsi="SimSun" w:eastAsia="SimSun"/>
                <w:sz w:val="20"/>
                <w:szCs w:val="20"/>
                <w:lang w:eastAsia="zh-CN"/>
              </w:rPr>
            </w:pPr>
            <w:r>
              <w:rPr>
                <w:rFonts w:hint="eastAsia" w:ascii="SimSun" w:hAnsi="SimSun" w:eastAsia="SimSun"/>
                <w:sz w:val="20"/>
                <w:szCs w:val="20"/>
                <w:lang w:eastAsia="zh-CN"/>
              </w:rPr>
              <w:t>新闻传播学院319</w:t>
            </w:r>
          </w:p>
        </w:tc>
      </w:tr>
      <w:tr>
        <w:tblPrEx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周四 10：00——12：00  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新闻传播学院216办公室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58139400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eastAsia="SimSun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20"/>
                <w:szCs w:val="20"/>
                <w:lang w:eastAsia="zh-CN"/>
              </w:rPr>
              <w:t xml:space="preserve">自编讲义 </w:t>
            </w:r>
          </w:p>
        </w:tc>
      </w:tr>
      <w:tr>
        <w:tblPrEx>
          <w:tblLayout w:type="fixed"/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792" w:firstLineChars="396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教材【</w:t>
            </w:r>
            <w:r>
              <w:rPr>
                <w:rFonts w:hint="eastAsia"/>
                <w:color w:val="000000"/>
                <w:sz w:val="20"/>
                <w:szCs w:val="20"/>
              </w:rPr>
              <w:t>自编讲义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参考</w:t>
            </w:r>
            <w:r>
              <w:rPr>
                <w:rFonts w:hint="eastAsia"/>
                <w:color w:val="000000"/>
                <w:sz w:val="20"/>
                <w:szCs w:val="20"/>
              </w:rPr>
              <w:t>书目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default"/>
                <w:color w:val="000000"/>
                <w:sz w:val="20"/>
                <w:szCs w:val="20"/>
              </w:rPr>
              <w:t>故事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rFonts w:hint="default"/>
                <w:color w:val="000000"/>
                <w:sz w:val="20"/>
                <w:szCs w:val="20"/>
              </w:rPr>
              <w:t>罗伯特·麦基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著 </w:t>
            </w:r>
            <w:r>
              <w:rPr>
                <w:rFonts w:hint="default"/>
                <w:color w:val="000000"/>
                <w:sz w:val="20"/>
                <w:szCs w:val="20"/>
              </w:rPr>
              <w:t>天津人民出版社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《剧本写作元素练习方法</w:t>
            </w:r>
            <w:r>
              <w:rPr>
                <w:rFonts w:hint="default"/>
                <w:color w:val="000000"/>
                <w:sz w:val="20"/>
                <w:szCs w:val="20"/>
              </w:rPr>
              <w:t>》 吴丽娜等著 中国戏剧出版社】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SimSun" w:hAnsi="SimSun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SimSun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Layout w:type="fixed"/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</w:tblPrEx>
        <w:trPr>
          <w:trHeight w:val="10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故事的基本原理（1）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讲解、例子、提问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故事的基本原理（2）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讲解，结合举例和提问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10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故事的构成要素（1）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讲解、举例、提问、讨论综合运用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10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故事的构成要素（2）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综合运用讲解、举例、提问、讨论等教学手法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剧本结构（1）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综合运用讲解、举例、提问、讨论等教学手法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剧本结构（2）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讲解、例子、提问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111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短片分析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课堂测验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剧本分析</w:t>
            </w:r>
          </w:p>
        </w:tc>
      </w:tr>
      <w:tr>
        <w:tblPrEx>
          <w:tblLayout w:type="fixed"/>
        </w:tblPrEx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剧本中的人物塑造（1）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导入、理论讲解、举例分析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147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60" w:firstLineChars="200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剧本中的人物塑造（2）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导入、理论讲解、举例分析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1</w:t>
            </w:r>
            <w:bookmarkStart w:id="0" w:name="_GoBack"/>
            <w:bookmarkEnd w:id="0"/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短片策划</w:t>
            </w:r>
          </w:p>
        </w:tc>
      </w:tr>
      <w:tr>
        <w:tblPrEx>
          <w:tblLayout w:type="fixed"/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影视类型的概念及意义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导入、讲解、举例、分析、提问、变化、提高、总结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类型分析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导入、讲解、举例、分析、提问、变化、提高、总结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类型分析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导入、讲解、举例、分析、提问、变化、提高、总结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147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类型分析（3）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导入、讲解、举例、分析、提问、变化、提高、总结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场景与段白（1）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导入、讲解、举例、提问、变化、提高、总结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147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场景与段白（2）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导入、讲解、举例、提问、变化、提高、总结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</w:tblPrEx>
        <w:trPr>
          <w:trHeight w:val="7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hAnsi="SimSun" w:eastAsia="SimSu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课程</w:t>
            </w: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知识点总结</w:t>
            </w: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总结。</w:t>
            </w:r>
          </w:p>
          <w:p>
            <w:pPr>
              <w:widowControl/>
              <w:rPr>
                <w:rFonts w:ascii="SimSun" w:hAnsi="SimSun" w:eastAsia="SimSun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  <w:t>案例展示、点评、讨论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SimSun" w:hAnsi="SimSun" w:eastAsia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SimSun" w:hAnsi="SimSun" w:eastAsia="SimSun" w:cs="Arial"/>
                <w:kern w:val="0"/>
                <w:sz w:val="18"/>
                <w:szCs w:val="18"/>
                <w:lang w:eastAsia="zh-CN"/>
              </w:rPr>
              <w:t>期末考察：短片剧本作业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tbl>
      <w:tblPr>
        <w:tblStyle w:val="7"/>
        <w:tblW w:w="59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59"/>
        <w:gridCol w:w="1701"/>
        <w:gridCol w:w="1700"/>
      </w:tblGrid>
      <w:tr>
        <w:tblPrEx>
          <w:tblLayout w:type="fixed"/>
        </w:tblPrEx>
        <w:trPr>
          <w:trHeight w:val="791" w:hRule="atLeast"/>
        </w:trPr>
        <w:tc>
          <w:tcPr>
            <w:tcW w:w="9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实践作业3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实践作业3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</w:tblPrEx>
        <w:trPr>
          <w:trHeight w:val="779" w:hRule="atLeas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="SimSun" w:hAnsi="SimSun" w:eastAsia="SimSun"/>
                <w:lang w:eastAsia="zh-CN"/>
              </w:rPr>
            </w:pPr>
            <w:r>
              <w:rPr>
                <w:rFonts w:hint="default" w:ascii="SimSun" w:hAnsi="SimSun"/>
                <w:bCs/>
                <w:color w:val="000000"/>
                <w:szCs w:val="20"/>
              </w:rPr>
              <w:t>短片剧本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SimSun" w:hAnsi="SimSun"/>
                <w:bCs/>
                <w:color w:val="000000"/>
                <w:szCs w:val="20"/>
              </w:rPr>
              <w:t>短片策划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hint="eastAsia" w:ascii="SimSun" w:hAnsi="SimSun"/>
                <w:bCs/>
                <w:color w:val="000000"/>
                <w:szCs w:val="20"/>
              </w:rPr>
            </w:pPr>
            <w:r>
              <w:rPr>
                <w:rFonts w:hint="default" w:ascii="SimSun" w:hAnsi="SimSun"/>
                <w:bCs/>
                <w:color w:val="000000"/>
                <w:szCs w:val="20"/>
              </w:rPr>
              <w:t>剧本分析</w:t>
            </w:r>
          </w:p>
        </w:tc>
      </w:tr>
      <w:tr>
        <w:tblPrEx>
          <w:tblLayout w:type="fixed"/>
        </w:tblPrEx>
        <w:trPr>
          <w:trHeight w:val="974" w:hRule="atLeast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 w:val="28"/>
                <w:szCs w:val="28"/>
                <w:lang w:eastAsia="zh-CN"/>
              </w:rPr>
              <w:t>50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 w:val="28"/>
                <w:szCs w:val="28"/>
                <w:lang w:eastAsia="zh-CN"/>
              </w:rPr>
              <w:t>30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 w:val="28"/>
                <w:szCs w:val="28"/>
                <w:lang w:eastAsia="zh-CN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imSun">
    <w:altName w:val="宋体-简"/>
    <w:panose1 w:val="02010600030101010101"/>
    <w:charset w:val="50"/>
    <w:family w:val="auto"/>
    <w:pitch w:val="default"/>
    <w:sig w:usb0="00000000" w:usb1="00000000" w:usb2="00000016" w:usb3="00000000" w:csb0="00040001" w:csb1="00000000"/>
  </w:font>
  <w:font w:name="新細明體">
    <w:altName w:val="Hiragino Sans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仿宋">
    <w:altName w:val="华文仿宋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華康儷中黑">
    <w:altName w:val="宋体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宋体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Nanum Brush Script"/>
    <w:panose1 w:val="00000000000000000000"/>
    <w:charset w:val="81"/>
    <w:family w:val="auto"/>
    <w:pitch w:val="default"/>
    <w:sig w:usb0="00000000" w:usb1="00000000" w:usb2="00000030" w:usb3="00000000" w:csb0="000800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8"/>
    <w:family w:val="modern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50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50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Hiragino Sans">
    <w:panose1 w:val="020B0300000000000000"/>
    <w:charset w:val="88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方正小标宋简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黑体-简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0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楷体_GB2312">
    <w:altName w:val="楷体-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imSun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MS Mincho">
    <w:altName w:val="Hiragino Sans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Hiragino Sans">
    <w:panose1 w:val="020B0300000000000000"/>
    <w:charset w:val="80"/>
    <w:family w:val="auto"/>
    <w:pitch w:val="default"/>
    <w:sig w:usb0="00000000" w:usb1="00000000" w:usb2="00000000" w:usb3="00000000" w:csb0="0016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00000000" w:csb1="00000000"/>
  </w:font>
  <w:font w:name="Nanum Brush Script">
    <w:panose1 w:val="03060600000000000000"/>
    <w:charset w:val="80"/>
    <w:family w:val="auto"/>
    <w:pitch w:val="default"/>
    <w:sig w:usb0="00000000" w:usb1="00000000" w:usb2="00000000" w:usb3="00000000" w:csb0="002A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SimSun" w:hAnsi="SimSun" w:eastAsia="SimSun"/>
        <w:sz w:val="18"/>
        <w:szCs w:val="18"/>
      </w:rPr>
      <w:t>注：</w:t>
    </w:r>
    <w:r>
      <w:rPr>
        <w:rFonts w:hint="eastAsia" w:ascii="SimSun" w:hAnsi="SimSun" w:eastAsia="SimSun"/>
        <w:sz w:val="18"/>
        <w:szCs w:val="18"/>
        <w:lang w:eastAsia="zh-CN"/>
      </w:rPr>
      <w:t>课程</w:t>
    </w:r>
    <w:r>
      <w:rPr>
        <w:rFonts w:hint="eastAsia" w:ascii="SimSun" w:hAnsi="SimSun" w:eastAsia="SimSun"/>
        <w:sz w:val="18"/>
        <w:szCs w:val="18"/>
      </w:rPr>
      <w:t>教学</w:t>
    </w:r>
    <w:r>
      <w:rPr>
        <w:rFonts w:hint="eastAsia" w:ascii="SimSun" w:hAnsi="SimSun" w:eastAsia="SimSun"/>
        <w:sz w:val="18"/>
        <w:szCs w:val="18"/>
        <w:lang w:eastAsia="zh-CN"/>
      </w:rPr>
      <w:t>进度计划表</w:t>
    </w:r>
    <w:r>
      <w:rPr>
        <w:rFonts w:hint="eastAsia" w:ascii="SimSun" w:hAnsi="SimSun" w:eastAsia="SimSun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SimSun" w:hAnsi="SimSun" w:eastAsia="SimSun"/>
                              <w:spacing w:val="20"/>
                            </w:rPr>
                          </w:pP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SimSun" w:hAnsi="SimSun" w:eastAsia="SimSun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hAnsi="SimSun" w:eastAsia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SimSun" w:hAnsi="SimSun" w:eastAsia="SimSun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SimSun" w:hAnsi="SimSun" w:eastAsia="SimSun"/>
                        <w:spacing w:val="20"/>
                      </w:rPr>
                    </w:pPr>
                    <w:r>
                      <w:rPr>
                        <w:rFonts w:hint="eastAsia" w:ascii="SimSun" w:hAnsi="SimSun" w:eastAsia="SimSun"/>
                        <w:spacing w:val="20"/>
                      </w:rPr>
                      <w:t>SJQU-</w:t>
                    </w:r>
                    <w:r>
                      <w:rPr>
                        <w:rFonts w:ascii="SimSun" w:hAnsi="SimSun" w:eastAsia="SimSun"/>
                        <w:spacing w:val="20"/>
                      </w:rPr>
                      <w:t>Q</w:t>
                    </w:r>
                    <w:r>
                      <w:rPr>
                        <w:rFonts w:hint="eastAsia" w:ascii="SimSun" w:hAnsi="SimSun" w:eastAsia="SimSun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SimSun" w:hAnsi="SimSun" w:eastAsia="SimSun"/>
                        <w:spacing w:val="20"/>
                      </w:rPr>
                      <w:t>-</w:t>
                    </w:r>
                    <w:r>
                      <w:rPr>
                        <w:rFonts w:hint="eastAsia" w:ascii="SimSun" w:hAnsi="SimSun" w:eastAsia="SimSun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SimSun" w:hAnsi="SimSun" w:eastAsia="SimSun"/>
                        <w:spacing w:val="20"/>
                      </w:rPr>
                      <w:t>-</w:t>
                    </w:r>
                    <w:r>
                      <w:rPr>
                        <w:rFonts w:ascii="SimSun" w:hAnsi="SimSun" w:eastAsia="SimSun"/>
                        <w:spacing w:val="20"/>
                      </w:rPr>
                      <w:t>0</w:t>
                    </w:r>
                    <w:r>
                      <w:rPr>
                        <w:rFonts w:hint="eastAsia" w:ascii="SimSun" w:hAnsi="SimSun" w:eastAsia="SimSun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SimSun" w:hAnsi="SimSun" w:eastAsia="SimSun"/>
                        <w:spacing w:val="20"/>
                      </w:rPr>
                      <w:t>（A</w:t>
                    </w:r>
                    <w:r>
                      <w:rPr>
                        <w:rFonts w:ascii="SimSun" w:hAnsi="SimSun" w:eastAsia="SimSun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8D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6CF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75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B5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FD7390F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BF673B8"/>
    <w:rsid w:val="A6F9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165</Words>
  <Characters>947</Characters>
  <Lines>7</Lines>
  <Paragraphs>2</Paragraphs>
  <ScaleCrop>false</ScaleCrop>
  <LinksUpToDate>false</LinksUpToDate>
  <CharactersWithSpaces>1110</CharactersWithSpaces>
  <Application>WPS Office_1.2.4.354_F1E327BC-269C-435d-A152-05C5408002CA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jiaoshu</cp:lastModifiedBy>
  <cp:lastPrinted>2015-03-19T03:45:00Z</cp:lastPrinted>
  <dcterms:modified xsi:type="dcterms:W3CDTF">2018-09-14T14:17:46Z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2052-1.2.4.354</vt:lpwstr>
  </property>
</Properties>
</file>