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</w:t>
      </w:r>
    </w:p>
    <w:p>
      <w:pPr>
        <w:spacing w:line="288" w:lineRule="auto"/>
        <w:ind w:firstLine="3092" w:firstLineChars="1100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【商务单证】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【Commercial Documents】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203025</w:t>
      </w:r>
      <w:r>
        <w:rPr>
          <w:rFonts w:hint="eastAsia"/>
          <w:color w:val="000000"/>
          <w:sz w:val="20"/>
          <w:szCs w:val="20"/>
          <w:lang w:val="en-US" w:eastAsia="zh-CN"/>
        </w:rPr>
        <w:t>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  <w:lang w:eastAsia="zh-CN"/>
        </w:rPr>
        <w:t>选修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 w:val="0"/>
          <w:bCs w:val="0"/>
          <w:color w:val="000000"/>
          <w:sz w:val="20"/>
          <w:szCs w:val="20"/>
        </w:rPr>
        <w:t>新闻传播学院</w:t>
      </w:r>
      <w:r>
        <w:rPr>
          <w:rFonts w:hint="eastAsia"/>
          <w:b w:val="0"/>
          <w:bCs w:val="0"/>
          <w:color w:val="000000"/>
          <w:sz w:val="20"/>
          <w:szCs w:val="20"/>
          <w:lang w:eastAsia="zh-CN"/>
        </w:rPr>
        <w:t>秘书系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主教材【涉外商务单证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作者：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邴绍倩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刘轶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出版社：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华东师范大学】</w:t>
      </w:r>
    </w:p>
    <w:p>
      <w:pPr>
        <w:snapToGrid w:val="0"/>
        <w:spacing w:line="288" w:lineRule="auto"/>
        <w:ind w:left="718" w:firstLine="600" w:firstLineChars="300"/>
        <w:rPr>
          <w:color w:val="000000"/>
        </w:rPr>
      </w:pPr>
      <w:r>
        <w:rPr>
          <w:rFonts w:hint="eastAsia" w:ascii="宋体" w:hAnsi="宋体" w:cs="宋体"/>
          <w:color w:val="000000"/>
          <w:sz w:val="20"/>
          <w:szCs w:val="20"/>
          <w:lang w:bidi="ar"/>
        </w:rPr>
        <w:t>辅助教材【出口贸易模拟操作教程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作者：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祝卫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出版社：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上海人民出版社】</w:t>
      </w:r>
    </w:p>
    <w:p>
      <w:pPr>
        <w:snapToGrid w:val="0"/>
        <w:spacing w:line="288" w:lineRule="auto"/>
        <w:ind w:left="718" w:firstLine="600" w:firstLineChars="300"/>
        <w:rPr>
          <w:color w:val="000000"/>
        </w:rPr>
      </w:pPr>
      <w:r>
        <w:rPr>
          <w:rFonts w:hint="eastAsia" w:ascii="宋体" w:hAnsi="宋体" w:cs="宋体"/>
          <w:color w:val="000000"/>
          <w:sz w:val="20"/>
          <w:szCs w:val="20"/>
          <w:lang w:bidi="ar"/>
        </w:rPr>
        <w:t>参考教材【国际商务单证实务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作者：刘奇伟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丁辉君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出版社：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>复旦大学出版社】</w:t>
      </w:r>
    </w:p>
    <w:p>
      <w:pPr>
        <w:snapToGrid w:val="0"/>
        <w:spacing w:line="288" w:lineRule="auto"/>
        <w:ind w:firstLine="394" w:firstLineChars="196"/>
        <w:jc w:val="left"/>
        <w:rPr>
          <w:b/>
          <w:bCs/>
          <w:color w:val="000000"/>
          <w:sz w:val="20"/>
          <w:szCs w:val="20"/>
          <w:shd w:val="clear" w:color="FFFFFF" w:fill="D9D9D9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  <w:shd w:val="clear" w:color="FFFFFF" w:fill="D9D9D9"/>
        </w:rPr>
        <w:t>https://elearning.gench.edu.cn:8443/webapps/blackboard/execute/modulepage/view?course_id=_10399_1&amp;cmp_tab_id=_11079_1&amp;editMode=true&amp;mode=cpview</w:t>
      </w:r>
    </w:p>
    <w:p>
      <w:pPr>
        <w:snapToGrid w:val="0"/>
        <w:spacing w:line="288" w:lineRule="auto"/>
        <w:ind w:firstLine="470" w:firstLineChars="196"/>
        <w:rPr>
          <w:color w:val="000000"/>
          <w:sz w:val="24"/>
          <w:szCs w:val="24"/>
        </w:rPr>
      </w:pPr>
    </w:p>
    <w:p>
      <w:pPr>
        <w:adjustRightInd w:val="0"/>
        <w:snapToGrid w:val="0"/>
        <w:spacing w:line="288" w:lineRule="auto"/>
        <w:ind w:left="1405" w:leftChars="190" w:hanging="1006" w:hangingChars="501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【：</w:t>
      </w:r>
      <w:r>
        <w:rPr>
          <w:rFonts w:hint="eastAsia"/>
          <w:color w:val="000000"/>
          <w:sz w:val="20"/>
          <w:szCs w:val="20"/>
        </w:rPr>
        <w:t>剑桥商务英语 2030</w:t>
      </w:r>
      <w:r>
        <w:rPr>
          <w:rFonts w:hint="eastAsia"/>
          <w:color w:val="000000"/>
          <w:sz w:val="20"/>
          <w:szCs w:val="20"/>
          <w:lang w:val="en-US" w:eastAsia="zh-CN"/>
        </w:rPr>
        <w:t>365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  <w:lang w:val="en-US" w:eastAsia="zh-CN"/>
        </w:rPr>
        <w:t>3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】</w:t>
      </w:r>
      <w:r>
        <w:rPr>
          <w:rFonts w:hint="eastAsia"/>
          <w:b/>
          <w:bCs/>
          <w:sz w:val="20"/>
          <w:szCs w:val="20"/>
        </w:rPr>
        <w:t>【跨文化交际 2030368</w:t>
      </w:r>
      <w:r>
        <w:rPr>
          <w:rFonts w:hint="eastAsia"/>
          <w:b/>
          <w:bCs/>
          <w:sz w:val="20"/>
          <w:szCs w:val="20"/>
          <w:lang w:eastAsia="zh-CN"/>
        </w:rPr>
        <w:t>，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rFonts w:hint="eastAsia"/>
          <w:kern w:val="0"/>
          <w:sz w:val="20"/>
          <w:szCs w:val="20"/>
        </w:rPr>
        <w:t xml:space="preserve">】 </w:t>
      </w:r>
      <w:r>
        <w:rPr>
          <w:rFonts w:hint="eastAsia"/>
          <w:b/>
          <w:bCs/>
          <w:sz w:val="20"/>
          <w:szCs w:val="20"/>
        </w:rPr>
        <w:t>【商务谈判 2030181</w:t>
      </w:r>
      <w:r>
        <w:rPr>
          <w:rFonts w:hint="eastAsia"/>
          <w:b/>
          <w:bCs/>
          <w:sz w:val="20"/>
          <w:szCs w:val="20"/>
          <w:lang w:eastAsia="zh-CN"/>
        </w:rPr>
        <w:t>，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kern w:val="0"/>
          <w:sz w:val="20"/>
          <w:szCs w:val="20"/>
        </w:rPr>
        <w:t>】</w:t>
      </w:r>
      <w:r>
        <w:rPr>
          <w:rFonts w:hint="eastAsia"/>
          <w:b/>
          <w:bCs/>
          <w:sz w:val="20"/>
          <w:szCs w:val="20"/>
        </w:rPr>
        <w:t>【涉外商务秘书英语 2030364</w:t>
      </w:r>
      <w:r>
        <w:rPr>
          <w:rFonts w:hint="eastAsia"/>
          <w:sz w:val="20"/>
          <w:szCs w:val="20"/>
        </w:rPr>
        <w:t>，2</w:t>
      </w:r>
      <w:r>
        <w:rPr>
          <w:rFonts w:hint="eastAsia"/>
          <w:kern w:val="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left="315" w:leftChars="150" w:firstLine="400" w:firstLineChars="200"/>
        <w:rPr>
          <w:rFonts w:hint="eastAsia" w:ascii="Arial" w:hAnsi="Arial" w:eastAsia="宋体" w:cs="Arial"/>
          <w:color w:val="333333"/>
          <w:szCs w:val="21"/>
          <w:shd w:val="clear" w:color="auto" w:fill="FFFFFF"/>
          <w:lang w:eastAsia="zh-CN"/>
        </w:rPr>
      </w:pP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随着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外贸事业蓬勃发展，外贸企业大幅增加，从业人员也日益增多，作为外贸企业开展业务必不可少的人才，其需求量也日益增加。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涉外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商务单证是指在国际商务业务过程中所应用的单据与证书。在国际贸易中，由于买卖双方所在的地理位置相对遥远，商品的买卖往往表现为单据的买卖，即买卖双方凭借单证来处理商品的交付、运输、商检、保险、报关、结汇等。在对外贸易业务中，国际商务单证工作是对外贸易业务的重要组成部分，它涉及外贸合同履行的全过程。正确、及时、完整地缮制各项单证，是顺利结汇的前提条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  <w:lang w:eastAsia="zh-CN"/>
        </w:rPr>
        <w:t>件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。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培养单证人才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很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重要，本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课程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就是针对这一现实需要而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开设，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主要目的在于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  <w:lang w:eastAsia="zh-CN"/>
        </w:rPr>
        <w:t>培养将来从事外贸行业秘书掌握外贸知识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及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  <w:lang w:eastAsia="zh-CN"/>
        </w:rPr>
        <w:t>具备在对外贸易中解决实际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问题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  <w:lang w:eastAsia="zh-CN"/>
        </w:rPr>
        <w:t>的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能力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  <w:lang w:eastAsia="zh-CN"/>
        </w:rPr>
        <w:t>。</w:t>
      </w:r>
    </w:p>
    <w:p>
      <w:pPr>
        <w:snapToGrid w:val="0"/>
        <w:spacing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ind w:left="399" w:leftChars="190" w:firstLine="0" w:firstLineChars="0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0"/>
          <w:szCs w:val="20"/>
        </w:rPr>
        <w:t>商务单证是秘书专业的专业考查课程，是为从事外贸工作的秘书所必备的一门知识课程。本课程以能力培养和实践应用为根本出发点，并结合一些案例要求进行教学。通过教学力图使学生们可以正确理解外贸合同中的各相关条款，正确审核信用证的有关内容，并能将所学知识灵活运用，</w:t>
      </w:r>
      <w:r>
        <w:rPr>
          <w:rFonts w:hint="eastAsia"/>
          <w:sz w:val="20"/>
          <w:szCs w:val="20"/>
          <w:lang w:eastAsia="zh-CN"/>
        </w:rPr>
        <w:t>根据合同</w:t>
      </w:r>
      <w:r>
        <w:rPr>
          <w:rFonts w:hint="eastAsia"/>
          <w:sz w:val="20"/>
          <w:szCs w:val="20"/>
        </w:rPr>
        <w:t>独立缮制外贸业务中的</w:t>
      </w:r>
      <w:r>
        <w:rPr>
          <w:rFonts w:hint="eastAsia"/>
          <w:sz w:val="20"/>
          <w:szCs w:val="20"/>
          <w:lang w:eastAsia="zh-CN"/>
        </w:rPr>
        <w:t>主要</w:t>
      </w:r>
      <w:r>
        <w:rPr>
          <w:rFonts w:hint="eastAsia"/>
          <w:sz w:val="20"/>
          <w:szCs w:val="20"/>
        </w:rPr>
        <w:t>单据，</w:t>
      </w:r>
      <w:r>
        <w:rPr>
          <w:rFonts w:hint="eastAsia"/>
          <w:sz w:val="20"/>
          <w:szCs w:val="20"/>
          <w:lang w:eastAsia="zh-CN"/>
        </w:rPr>
        <w:t>如汇票、发票、装箱单、普惠制产地证、一般原产地证、保单、提单。</w:t>
      </w:r>
      <w:r>
        <w:rPr>
          <w:rFonts w:hint="eastAsia"/>
          <w:sz w:val="20"/>
          <w:szCs w:val="20"/>
        </w:rPr>
        <w:t>最终实现外贸理论教学与外贸工作实践的完美结合。 </w:t>
      </w:r>
    </w:p>
    <w:p>
      <w:pPr>
        <w:ind w:firstLine="800" w:firstLineChars="400"/>
        <w:rPr>
          <w:rFonts w:hint="eastAsia" w:cs="Arial"/>
          <w:b w:val="0"/>
          <w:bCs w:val="0"/>
          <w:color w:val="auto"/>
          <w:sz w:val="20"/>
          <w:szCs w:val="20"/>
          <w:shd w:val="clear" w:color="auto" w:fill="FFFFFF"/>
        </w:rPr>
      </w:pPr>
      <w:r>
        <w:rPr>
          <w:rFonts w:hint="eastAsia" w:cs="Arial"/>
          <w:b w:val="0"/>
          <w:bCs w:val="0"/>
          <w:color w:val="auto"/>
          <w:sz w:val="20"/>
          <w:szCs w:val="20"/>
          <w:shd w:val="clear" w:color="auto" w:fill="FFFFFF"/>
        </w:rPr>
        <w:t>本课程可达到增强学生国际商务意</w:t>
      </w:r>
      <w:r>
        <w:rPr>
          <w:rFonts w:hint="eastAsia" w:cs="Arial"/>
          <w:b w:val="0"/>
          <w:bCs w:val="0"/>
          <w:color w:val="auto"/>
          <w:sz w:val="20"/>
          <w:szCs w:val="20"/>
          <w:shd w:val="clear" w:color="auto" w:fill="FFFFFF"/>
          <w:lang w:eastAsia="zh-CN"/>
        </w:rPr>
        <w:t>识</w:t>
      </w:r>
      <w:r>
        <w:rPr>
          <w:rFonts w:hint="eastAsia" w:cs="Arial"/>
          <w:b w:val="0"/>
          <w:bCs w:val="0"/>
          <w:color w:val="auto"/>
          <w:sz w:val="20"/>
          <w:szCs w:val="20"/>
          <w:shd w:val="clear" w:color="auto" w:fill="FFFFFF"/>
        </w:rPr>
        <w:t>和商务能力，培养学生树立服务于社会主义建设思</w:t>
      </w:r>
    </w:p>
    <w:p>
      <w:pPr>
        <w:ind w:left="399" w:leftChars="190" w:firstLine="0" w:firstLineChars="0"/>
        <w:rPr>
          <w:rFonts w:ascii="黑体" w:hAnsi="宋体" w:eastAsia="黑体"/>
          <w:sz w:val="20"/>
          <w:szCs w:val="20"/>
        </w:rPr>
      </w:pPr>
      <w:r>
        <w:rPr>
          <w:rFonts w:hint="eastAsia" w:cs="Arial"/>
          <w:b w:val="0"/>
          <w:bCs w:val="0"/>
          <w:color w:val="auto"/>
          <w:sz w:val="20"/>
          <w:szCs w:val="20"/>
          <w:shd w:val="clear" w:color="auto" w:fill="FFFFFF"/>
          <w:lang w:eastAsia="zh-CN"/>
        </w:rPr>
        <w:t>想为</w:t>
      </w:r>
      <w:r>
        <w:rPr>
          <w:rFonts w:hint="eastAsia" w:cs="Arial"/>
          <w:b w:val="0"/>
          <w:bCs w:val="0"/>
          <w:color w:val="auto"/>
          <w:sz w:val="20"/>
          <w:szCs w:val="20"/>
          <w:shd w:val="clear" w:color="auto" w:fill="FFFFFF"/>
        </w:rPr>
        <w:t>目标。</w:t>
      </w:r>
      <w:r>
        <w:rPr>
          <w:rFonts w:hint="eastAsia"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通过</w:t>
      </w:r>
      <w:r>
        <w:rPr>
          <w:rFonts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商务单证的</w:t>
      </w:r>
      <w:r>
        <w:rPr>
          <w:rFonts w:hint="eastAsia"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学习</w:t>
      </w:r>
      <w:r>
        <w:rPr>
          <w:rFonts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，使学生能够对各种单证有感性的认识，并且通过审单</w:t>
      </w:r>
      <w:r>
        <w:rPr>
          <w:rFonts w:hint="eastAsia"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和</w:t>
      </w:r>
      <w:r>
        <w:rPr>
          <w:rFonts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整套单</w:t>
      </w:r>
      <w:r>
        <w:rPr>
          <w:rFonts w:hint="eastAsia" w:ascii="宋体" w:hAnsi="宋体" w:cs="Arial"/>
          <w:b w:val="0"/>
          <w:bCs w:val="0"/>
          <w:color w:val="auto"/>
          <w:sz w:val="20"/>
          <w:szCs w:val="20"/>
          <w:shd w:val="clear" w:color="auto" w:fill="FFFFFF"/>
          <w:lang w:eastAsia="zh-CN"/>
        </w:rPr>
        <w:t>据</w:t>
      </w:r>
      <w:r>
        <w:rPr>
          <w:rFonts w:ascii="宋体" w:hAnsi="宋体" w:cs="Arial"/>
          <w:b w:val="0"/>
          <w:bCs w:val="0"/>
          <w:color w:val="auto"/>
          <w:sz w:val="20"/>
          <w:szCs w:val="20"/>
          <w:shd w:val="clear" w:color="auto" w:fill="FFFFFF"/>
        </w:rPr>
        <w:t>的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综合训练，培养学生发现、分析和解决问题的基本方法和手段，加强动手能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  <w:lang w:eastAsia="zh-CN"/>
        </w:rPr>
        <w:t>力，使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学生熟悉进出口业务流程和</w:t>
      </w:r>
      <w:r>
        <w:rPr>
          <w:rFonts w:ascii="宋体" w:hAnsi="宋体" w:cs="Arial"/>
          <w:sz w:val="20"/>
          <w:szCs w:val="20"/>
          <w:shd w:val="clear" w:color="auto" w:fill="FFFFFF"/>
        </w:rPr>
        <w:t>外贸</w:t>
      </w:r>
      <w:r>
        <w:rPr>
          <w:rFonts w:hint="eastAsia" w:ascii="宋体" w:hAnsi="宋体" w:cs="Arial"/>
          <w:sz w:val="20"/>
          <w:szCs w:val="20"/>
          <w:shd w:val="clear" w:color="auto" w:fill="FFFFFF"/>
        </w:rPr>
        <w:t>单证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的工作程序，掌握国际商务单制方法及技巧，并能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  <w:lang w:eastAsia="zh-CN"/>
        </w:rPr>
        <w:t>通过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审核外贸单证，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</w:rPr>
        <w:t>提高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外贸单证的风险与防范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</w:rPr>
        <w:t>意识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，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</w:rPr>
        <w:t>从而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  <w:lang w:eastAsia="zh-CN"/>
        </w:rPr>
        <w:t>学会妥善和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</w:rPr>
        <w:t>有效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处理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  <w:lang w:eastAsia="zh-CN"/>
        </w:rPr>
        <w:t>相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关</w:t>
      </w:r>
      <w:r>
        <w:rPr>
          <w:rFonts w:hint="eastAsia" w:ascii="宋体" w:hAnsi="宋体" w:cs="Arial"/>
          <w:color w:val="333333"/>
          <w:sz w:val="20"/>
          <w:szCs w:val="20"/>
          <w:shd w:val="clear" w:color="auto" w:fill="FFFFFF"/>
        </w:rPr>
        <w:t>贸易事宜</w:t>
      </w:r>
      <w:r>
        <w:rPr>
          <w:rFonts w:ascii="宋体" w:hAnsi="宋体" w:cs="Arial"/>
          <w:color w:val="333333"/>
          <w:sz w:val="20"/>
          <w:szCs w:val="20"/>
          <w:shd w:val="clear" w:color="auto" w:fill="FFFFFF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5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五、课程目标/课程预期学习成果（必填项）（预期学习成果要可测量/能够证明）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4"/>
        <w:gridCol w:w="2468"/>
        <w:gridCol w:w="219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能够根据信用证，缮制主要贸易单证，掌握商务单证的操作能力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启发式教育与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讲授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能够了解国际贸易行业的最新状况，获得国际贸易的最新知识。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分组讨论形式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组长汇报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LO811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能在处理国际贸易单证时，看懂英语各类单证，并能用英语进行沟通与对话。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课堂讨论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课堂问答展示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LO813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能够在职场活动中，</w:t>
            </w:r>
            <w:r>
              <w:rPr>
                <w:rFonts w:hint="eastAsia" w:asciiTheme="minorEastAsia" w:hAnsiTheme="minorEastAsia" w:eastAsiaTheme="minorEastAsia" w:cstheme="minorEastAsia"/>
                <w:color w:val="292929"/>
                <w:sz w:val="20"/>
                <w:szCs w:val="20"/>
                <w:shd w:val="clear" w:color="auto" w:fill="FFFFFF"/>
              </w:rPr>
              <w:t>具有国际视野、通晓国际规则、培养将来能够参与国际事务和国际竞争的国际化人才。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案例分析法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课堂讨论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能够了解国际贸易行业</w:t>
            </w:r>
            <w:r>
              <w:rPr>
                <w:rFonts w:hint="eastAsia" w:ascii="宋体" w:hAnsi="宋体"/>
                <w:sz w:val="20"/>
                <w:szCs w:val="20"/>
              </w:rPr>
              <w:t>外贸单证种类，外贸单证工作的重要性，对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外贸</w:t>
            </w:r>
            <w:r>
              <w:rPr>
                <w:rFonts w:hint="eastAsia" w:ascii="宋体" w:hAnsi="宋体"/>
                <w:sz w:val="20"/>
                <w:szCs w:val="20"/>
              </w:rPr>
              <w:t>秘书在外企工作有积极的作用。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项目任务法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展示</w:t>
            </w:r>
          </w:p>
        </w:tc>
      </w:tr>
    </w:tbl>
    <w:p>
      <w:pPr>
        <w:ind w:firstLine="210" w:firstLineChars="1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  <w:r>
        <w:rPr>
          <w:bCs/>
          <w:sz w:val="20"/>
          <w:szCs w:val="20"/>
        </w:rPr>
        <w:t xml:space="preserve">  </w:t>
      </w:r>
    </w:p>
    <w:p>
      <w:pPr>
        <w:snapToGrid w:val="0"/>
        <w:spacing w:line="288" w:lineRule="auto"/>
        <w:rPr>
          <w:bCs/>
          <w:sz w:val="20"/>
          <w:szCs w:val="20"/>
        </w:rPr>
      </w:pP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第一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外贸单证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意义与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种类分析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（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学时实践）</w:t>
      </w:r>
    </w:p>
    <w:p>
      <w:pPr>
        <w:ind w:firstLine="1400" w:firstLineChars="700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了解：外贸单证种类，外贸单证工作的重要性，熟悉外贸单证工作基本要求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；</w:t>
      </w:r>
    </w:p>
    <w:p>
      <w:pPr>
        <w:snapToGrid w:val="0"/>
        <w:spacing w:line="288" w:lineRule="auto"/>
        <w:ind w:firstLine="1400" w:firstLineChars="7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理解：理解国际贸易主要单证分类；国际贸易单证的涵义及作用；</w:t>
      </w:r>
    </w:p>
    <w:p>
      <w:pPr>
        <w:snapToGrid w:val="0"/>
        <w:spacing w:line="288" w:lineRule="auto"/>
        <w:ind w:firstLine="1400" w:firstLineChars="7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重点：国际贸易单证的意义； </w:t>
      </w:r>
    </w:p>
    <w:p>
      <w:pPr>
        <w:ind w:left="1998" w:leftChars="475" w:hanging="1000" w:hangingChars="5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教学难点：国际贸易单证理论知识点繁琐，学生在此前未学过国际贸易实务，因此要真正掌握本章的要点是有难度的。尤其是理解UCP600，即跟单信用证统一惯例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有难度；</w:t>
      </w:r>
    </w:p>
    <w:p>
      <w:pPr>
        <w:ind w:left="1998" w:leftChars="475" w:hanging="1000" w:hangingChars="500"/>
        <w:rPr>
          <w:rFonts w:hint="default" w:asciiTheme="minorEastAsia" w:hAnsiTheme="minorEastAsia" w:eastAsiaTheme="minorEastAsia" w:cstheme="minorEastAsia"/>
          <w:bCs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评价方式：分组讨论，小组代表发言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 xml:space="preserve"> (融入LO813/LO33)</w:t>
      </w:r>
    </w:p>
    <w:p>
      <w:pPr>
        <w:ind w:firstLine="200" w:firstLineChars="1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第二章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合同签订（4学时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实践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）</w:t>
      </w:r>
    </w:p>
    <w:p>
      <w:pPr>
        <w:ind w:firstLine="1400" w:firstLineChars="7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了解：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外贸合同的主要内容及英文表达法；</w:t>
      </w:r>
    </w:p>
    <w:p>
      <w:pPr>
        <w:ind w:firstLine="1400" w:firstLineChars="7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理解：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销售合同的基本条款；</w:t>
      </w:r>
    </w:p>
    <w:p>
      <w:pPr>
        <w:ind w:firstLine="1400" w:firstLineChars="7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掌握正确签合同的方法与技能；</w:t>
      </w:r>
    </w:p>
    <w:p>
      <w:pPr>
        <w:ind w:firstLine="1000" w:firstLineChars="5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合同条款的正确表达法；</w:t>
      </w:r>
    </w:p>
    <w:p>
      <w:pPr>
        <w:ind w:firstLine="1000" w:firstLineChars="500"/>
        <w:rPr>
          <w:rFonts w:hint="default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课后大作业的方式检查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 xml:space="preserve"> (融入LO514)</w:t>
      </w: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三章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信用证审核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学时实践）</w:t>
      </w:r>
    </w:p>
    <w:p>
      <w:pPr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了解：信用证的基本含义与结算特点，熟悉信用证的流转程序；</w:t>
      </w:r>
    </w:p>
    <w:p>
      <w:pPr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理解：掌握信用证的各种类型及要点；</w:t>
      </w:r>
    </w:p>
    <w:p>
      <w:pPr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重点：理解信用证中的各项内容；</w:t>
      </w:r>
    </w:p>
    <w:p>
      <w:pPr>
        <w:ind w:firstLine="1000" w:firstLineChars="5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教学难点：读懂理解信用证中的有效期与最后装运期；</w:t>
      </w:r>
    </w:p>
    <w:p>
      <w:pPr>
        <w:ind w:firstLine="1000" w:firstLineChars="500"/>
        <w:rPr>
          <w:rFonts w:hint="default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评价方式：翻译信用证主要条款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(融入LO613)</w:t>
      </w:r>
    </w:p>
    <w:p>
      <w:pPr>
        <w:ind w:firstLine="1000" w:firstLineChars="5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第四章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信用证的审核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（4学时实践）</w:t>
      </w:r>
    </w:p>
    <w:p>
      <w:pPr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了解：合同与信用证之间的关系； </w:t>
      </w:r>
    </w:p>
    <w:p>
      <w:pPr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理解：根据合同逐条审核信用证的条款；</w:t>
      </w:r>
    </w:p>
    <w:p>
      <w:pPr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重点：掌握信用证中的各项条款；</w:t>
      </w:r>
    </w:p>
    <w:p>
      <w:pPr>
        <w:ind w:firstLine="800" w:firstLineChars="4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教学难点：弄清信用证与合同中存在的不符点，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掌握信用证审核与修改的要点。</w:t>
      </w:r>
    </w:p>
    <w:p>
      <w:pPr>
        <w:ind w:firstLine="1000" w:firstLineChars="500"/>
        <w:rPr>
          <w:rFonts w:hint="default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评价方式：通过审证找出不符点并拟写一份审证函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(融入LO613)</w:t>
      </w:r>
    </w:p>
    <w:p>
      <w:pPr>
        <w:ind w:firstLine="800" w:firstLineChars="400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五章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汇票及商业发票制作（4学时实践）</w:t>
      </w:r>
    </w:p>
    <w:p>
      <w:pPr>
        <w:snapToGrid w:val="0"/>
        <w:spacing w:line="288" w:lineRule="auto"/>
        <w:ind w:firstLine="800" w:firstLineChars="4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了解：汇票及商业发票的基本作用，掌握汇票及商业发票的内容及制作方法；</w:t>
      </w:r>
    </w:p>
    <w:p>
      <w:pPr>
        <w:ind w:firstLine="800" w:firstLineChars="4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理解：根据信用证的条款，缮制发票与商业发票；</w:t>
      </w:r>
    </w:p>
    <w:p>
      <w:pPr>
        <w:ind w:firstLine="800" w:firstLineChars="4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重点：掌握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汇票及商业发票的基本内容</w:t>
      </w:r>
    </w:p>
    <w:p>
      <w:pPr>
        <w:ind w:firstLine="800" w:firstLineChars="4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教学难点：弄清信用证与合同中存在的不符点，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掌握信用证审核与修改的要点。</w:t>
      </w:r>
    </w:p>
    <w:p>
      <w:pPr>
        <w:ind w:firstLine="1000" w:firstLineChars="500"/>
        <w:rPr>
          <w:rFonts w:hint="default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评价方式：大作业 （根据信用证缮制汇票及商业发票）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(融入LO811)</w:t>
      </w:r>
    </w:p>
    <w:p>
      <w:pPr>
        <w:ind w:firstLine="800" w:firstLineChars="400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六章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装箱单制作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（4学时实践）</w:t>
      </w:r>
    </w:p>
    <w:p>
      <w:pPr>
        <w:ind w:left="1402" w:leftChars="382" w:hanging="600" w:hangingChars="3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了解：在商业发票的基本，掌握商业发票的内容及制作方法，了解装箱单据的种类，掌握装箱单的作用和制作方法。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理解：出口订舱流程，掌握订舱委托书的内容及装箱单的制作要点；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重点：装箱单的毛重净重及体积计算方法的准确性；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教学难点：订舱委托的流程及体积的正确计算</w:t>
      </w:r>
    </w:p>
    <w:p>
      <w:pPr>
        <w:ind w:firstLine="1000" w:firstLineChars="500"/>
        <w:rPr>
          <w:rFonts w:hint="default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评价方式：大作业 （根据信用证缮制装箱单）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(融入LO811)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七章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 原产地证与普惠制产地证（4学时实践）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了解：原产地证明书的作用与种类；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理解：掌握一般原产地证明书和普惠制产地证明书内容和制作方法；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重点：一般原产地证明书和普惠制产地证的区别；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教学难点：原产地证的受益人与原产地标准的准确性；</w:t>
      </w:r>
    </w:p>
    <w:p>
      <w:pPr>
        <w:ind w:firstLine="1000" w:firstLineChars="500"/>
        <w:rPr>
          <w:rFonts w:hint="default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评价方式：大作业 （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缮制一般原产地证书及普惠制产地证）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(融入LO811)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200" w:firstLineChars="1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八章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 xml:space="preserve"> 保险单与提单（4学时实践）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了解：提单与保单的种类和其各种出口运输单据； 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理解：海运提单和保单的内容及制作方法；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重点：提单收获人一栏要根据信用证缮制；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教学难点：提单是所有单据的重中之重，提单签发日等有效期的规定；</w:t>
      </w:r>
    </w:p>
    <w:p>
      <w:pPr>
        <w:ind w:firstLine="1000" w:firstLineChars="500"/>
        <w:rPr>
          <w:rFonts w:hint="default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评价方式：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大作业 （缮制保险单与提单）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(融入LO811)</w:t>
      </w:r>
    </w:p>
    <w:p>
      <w:pPr>
        <w:ind w:firstLine="700" w:firstLineChars="350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87"/>
        <w:gridCol w:w="3273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单证意义及合同签订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1．分辨外贸单证种类及单证工作的重要性</w:t>
            </w:r>
          </w:p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根据订单缮制销售合同，掌握正确签合同的方法与技能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信用证审核与修改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numPr>
                <w:ilvl w:val="0"/>
                <w:numId w:val="1"/>
              </w:numPr>
              <w:snapToGrid w:val="0"/>
              <w:spacing w:before="156" w:beforeLines="50" w:after="156" w:afterLines="50" w:line="288" w:lineRule="auto"/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看懂信开电开信用证；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spacing w:before="156" w:beforeLines="50" w:after="156" w:afterLines="50" w:line="288" w:lineRule="auto"/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根据合同逐条审核信用证的条款，指出信用证不符点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spacing w:before="156" w:beforeLines="50" w:after="156" w:afterLines="50" w:line="288" w:lineRule="auto"/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修改信用证，达到信用证与合同一致；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spacing w:before="156" w:beforeLines="50" w:after="156" w:afterLines="50" w:line="288" w:lineRule="auto"/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修改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200" w:firstLineChars="100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单据缮制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200" w:firstLineChars="100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按照信用证制作汇票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/>
                <w:sz w:val="20"/>
                <w:szCs w:val="20"/>
              </w:rPr>
              <w:t>发票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和装箱单，</w:t>
            </w:r>
            <w:r>
              <w:rPr>
                <w:rFonts w:hint="eastAsia" w:ascii="宋体"/>
                <w:sz w:val="20"/>
                <w:szCs w:val="20"/>
              </w:rPr>
              <w:t>掌握制单技能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单据缮制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按照信用证制作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保单</w:t>
            </w:r>
            <w:r>
              <w:rPr>
                <w:rFonts w:hint="eastAsia" w:ascii="宋体"/>
                <w:sz w:val="20"/>
                <w:szCs w:val="20"/>
              </w:rPr>
              <w:t>，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原产地证及海运提单，</w:t>
            </w:r>
            <w:r>
              <w:rPr>
                <w:rFonts w:hint="eastAsia" w:ascii="宋体"/>
                <w:sz w:val="20"/>
                <w:szCs w:val="20"/>
              </w:rPr>
              <w:t>掌握制单技能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5"/>
        <w:tblpPr w:leftFromText="180" w:rightFromText="180" w:vertAnchor="text" w:horzAnchor="margin" w:tblpY="676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ind w:firstLine="1000" w:firstLineChars="500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合同缮制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 xml:space="preserve"> （笔试）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ind w:firstLine="200" w:firstLineChars="100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   信用证的审核与修改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 xml:space="preserve"> （笔试）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ind w:firstLine="400" w:firstLineChars="20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 汇票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发票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及装箱单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制作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（笔试）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ind w:left="1830" w:leftChars="300" w:hanging="1200" w:hangingChars="60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原产地证、保单与提单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制作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（笔试）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  莫玉羚            系主任审核签名：</w:t>
      </w:r>
      <w:r>
        <w:rPr>
          <w:rFonts w:hint="eastAsia"/>
          <w:sz w:val="28"/>
          <w:szCs w:val="28"/>
          <w:lang w:eastAsia="zh-CN"/>
        </w:rPr>
        <w:t>徐磊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bookmarkStart w:id="0" w:name="_GoBack"/>
      <w:bookmarkEnd w:id="0"/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8"/>
          <w:szCs w:val="28"/>
        </w:rPr>
        <w:t xml:space="preserve">                     </w:t>
      </w:r>
    </w:p>
    <w:p>
      <w:pPr>
        <w:spacing w:line="288" w:lineRule="auto"/>
        <w:jc w:val="center"/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</w:pPr>
    </w:p>
    <w:p>
      <w:pPr>
        <w:spacing w:line="288" w:lineRule="auto"/>
        <w:jc w:val="center"/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</w:pPr>
    </w:p>
    <w:p>
      <w:pPr>
        <w:spacing w:line="288" w:lineRule="auto"/>
        <w:jc w:val="center"/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</w:pPr>
    </w:p>
    <w:p>
      <w:pPr>
        <w:spacing w:line="288" w:lineRule="auto"/>
        <w:jc w:val="center"/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7E24"/>
    <w:multiLevelType w:val="multilevel"/>
    <w:tmpl w:val="44757E2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256B39"/>
    <w:rsid w:val="0026033C"/>
    <w:rsid w:val="002E3721"/>
    <w:rsid w:val="00313BBA"/>
    <w:rsid w:val="0032602E"/>
    <w:rsid w:val="00326DBC"/>
    <w:rsid w:val="003367AE"/>
    <w:rsid w:val="003B1258"/>
    <w:rsid w:val="004100B0"/>
    <w:rsid w:val="0049070E"/>
    <w:rsid w:val="005467DC"/>
    <w:rsid w:val="00553D03"/>
    <w:rsid w:val="005B2B6D"/>
    <w:rsid w:val="005B4B4E"/>
    <w:rsid w:val="00624FE1"/>
    <w:rsid w:val="007208D6"/>
    <w:rsid w:val="00784434"/>
    <w:rsid w:val="00806242"/>
    <w:rsid w:val="008B397C"/>
    <w:rsid w:val="008B47F4"/>
    <w:rsid w:val="00900019"/>
    <w:rsid w:val="009876E2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D35C1D"/>
    <w:rsid w:val="00E16D30"/>
    <w:rsid w:val="00E33169"/>
    <w:rsid w:val="00E70904"/>
    <w:rsid w:val="00EF44B1"/>
    <w:rsid w:val="00F35AA0"/>
    <w:rsid w:val="016E63C2"/>
    <w:rsid w:val="020B3207"/>
    <w:rsid w:val="024B0C39"/>
    <w:rsid w:val="0A8128A6"/>
    <w:rsid w:val="0BF32A1B"/>
    <w:rsid w:val="10BD2C22"/>
    <w:rsid w:val="12DD43D7"/>
    <w:rsid w:val="22987C80"/>
    <w:rsid w:val="24192CCC"/>
    <w:rsid w:val="295A45C3"/>
    <w:rsid w:val="32200B19"/>
    <w:rsid w:val="34BD51D2"/>
    <w:rsid w:val="37406719"/>
    <w:rsid w:val="39A66CD4"/>
    <w:rsid w:val="3CD52CE1"/>
    <w:rsid w:val="410F2E6A"/>
    <w:rsid w:val="4430136C"/>
    <w:rsid w:val="4AB0382B"/>
    <w:rsid w:val="4F021922"/>
    <w:rsid w:val="569868B5"/>
    <w:rsid w:val="5A3E32C6"/>
    <w:rsid w:val="5D3C290A"/>
    <w:rsid w:val="603E7A8B"/>
    <w:rsid w:val="611F6817"/>
    <w:rsid w:val="66CA1754"/>
    <w:rsid w:val="6CB20F7C"/>
    <w:rsid w:val="6F1E65D4"/>
    <w:rsid w:val="6F266C86"/>
    <w:rsid w:val="6F5042C2"/>
    <w:rsid w:val="74316312"/>
    <w:rsid w:val="780F13C8"/>
    <w:rsid w:val="7C385448"/>
    <w:rsid w:val="7CB3663D"/>
    <w:rsid w:val="7E066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样式1"/>
    <w:basedOn w:val="1"/>
    <w:uiPriority w:val="0"/>
    <w:pPr>
      <w:widowControl/>
      <w:tabs>
        <w:tab w:val="left" w:pos="540"/>
      </w:tabs>
      <w:jc w:val="left"/>
    </w:pPr>
    <w:rPr>
      <w:rFonts w:ascii="Arial" w:hAnsi="Arial"/>
      <w:spacing w:val="-5"/>
      <w:kern w:val="0"/>
      <w:sz w:val="20"/>
      <w:szCs w:val="20"/>
    </w:rPr>
  </w:style>
  <w:style w:type="character" w:customStyle="1" w:styleId="12">
    <w:name w:val="标题 2 Char"/>
    <w:basedOn w:val="7"/>
    <w:link w:val="2"/>
    <w:qFormat/>
    <w:uiPriority w:val="99"/>
    <w:rPr>
      <w:rFonts w:ascii="Arial" w:hAnsi="Arial" w:eastAsia="黑体" w:cs="Times New Roman"/>
      <w:b/>
      <w:kern w:val="2"/>
      <w:sz w:val="32"/>
      <w:szCs w:val="22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7</Pages>
  <Words>714</Words>
  <Characters>4072</Characters>
  <Lines>33</Lines>
  <Paragraphs>9</Paragraphs>
  <TotalTime>0</TotalTime>
  <ScaleCrop>false</ScaleCrop>
  <LinksUpToDate>false</LinksUpToDate>
  <CharactersWithSpaces>4777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泷</cp:lastModifiedBy>
  <dcterms:modified xsi:type="dcterms:W3CDTF">2020-09-21T09:42:02Z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