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</w:t>
      </w:r>
      <w:r>
        <w:rPr>
          <w:rFonts w:hint="eastAsia"/>
          <w:b/>
          <w:sz w:val="28"/>
          <w:szCs w:val="30"/>
        </w:rPr>
        <w:t>【秘书礼仪】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【Social Etiquettes for Secretaries】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2030228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秘书系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新闻学院秘书系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>自编教材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教材【书名作者出版社版本信息】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>
        <w:rPr>
          <w:color w:val="000000"/>
          <w:sz w:val="20"/>
          <w:szCs w:val="20"/>
          <w:highlight w:val="yellow"/>
        </w:rPr>
        <w:t>【</w:t>
      </w:r>
      <w:r>
        <w:rPr>
          <w:rFonts w:hint="eastAsia"/>
          <w:color w:val="000000"/>
          <w:sz w:val="20"/>
          <w:szCs w:val="20"/>
          <w:highlight w:val="yellow"/>
        </w:rPr>
        <w:t>秘书公关与礼仪、秘书礼仪规范与实践、实用社交礼貌礼仪教程</w:t>
      </w:r>
      <w:r>
        <w:rPr>
          <w:color w:val="000000"/>
          <w:sz w:val="20"/>
          <w:szCs w:val="20"/>
          <w:highlight w:val="yellow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【需列出先修课程的名称、代码和学分数</w:t>
      </w:r>
      <w:r>
        <w:rPr>
          <w:rFonts w:hint="eastAsia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例：高等数学A 010001（5）】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礼仪是每个人必须面对的课题，它是现代人的处世根本，是成功者的潜在资本。社交活动中，交往各方都必须遵循必要的礼仪。因此对于当代大学生而言，特别是秘书系的学生，掌握必要的社交礼仪知识、具备正确的社交礼仪技能是其必须具备的基本素养之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《秘书礼仪》是一门讲授现代社会交往艺术与规范的应用型学科。通过本课程的学习，力图提高秘书系学生的情商，促其熟练运用社交礼仪，展示沟通艺术，进而完善其综合素质</w:t>
      </w:r>
      <w:r>
        <w:rPr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外塑形象，内强素质，而且还能使学生从中获得愉快的生活体验。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在本课程的教学过程中将以相关实践课程为主，理论学习为辅，让学生在学习的过程中接受严格的实践训练，这样既可激发学生的学习兴趣，又能帮助他们提升整体形象，使其做到举止优雅、谈吐得体，使他们有更多的自信、更好的形象去赢得更多交友、就业、合作地机会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20" w:firstLineChars="200"/>
        <w:rPr>
          <w:color w:val="000000"/>
          <w:szCs w:val="21"/>
        </w:rPr>
      </w:pPr>
      <w:r>
        <w:rPr>
          <w:rFonts w:hint="eastAsia"/>
        </w:rPr>
        <w:t>大学一年级第一学期，秘书系全体本科生必修。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yellow"/>
              </w:rPr>
              <w:t>（此处请填写各专业的毕业要求）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LO21：能根据需要确定学习目标，并设计学习计划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LO32：在上下层级间有效进行信息沟通，有效传递领导的管理要求，手机基层信息，反馈给管理层。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LO34：具有办公室环境管理、接待、日常事务管理等方面的基本能力。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LO41：遵纪守法；遵守校纪校规，具备法律意识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LO514：了解行业前沿知识技术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LO612：能使用合适的软件来搜集和分析所需的信息数据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LO712：助人为乐；富于爱心，懂得感恩，具备助人为乐的品质。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LO812：理解其他国家历史文化，有跨文化交流能力。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能根据需要确定学习目标，并设计学习计划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示范教学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1.在上下层级间有效进行信息沟通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例证教学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2.有效传递领导的管理要求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例证教学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3．收集基层信息、反馈给管理层。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例证教学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1.爱党爱国，了解祖国的优秀传统文化和革命历史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示范教学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2.构建爱党爱国的理想信念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示范教学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课堂展示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500" w:firstLineChars="249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礼仪概述：掌握礼仪的含义与特征；领会礼仪的基本理念；    </w:t>
      </w:r>
    </w:p>
    <w:p>
      <w:pPr>
        <w:snapToGrid w:val="0"/>
        <w:spacing w:line="288" w:lineRule="auto"/>
        <w:ind w:left="324" w:firstLine="516" w:firstLineChars="25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形体训练；掌握正确的走、站、蹲、坐姿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</w:p>
    <w:p>
      <w:pPr>
        <w:snapToGrid w:val="0"/>
        <w:spacing w:line="288" w:lineRule="auto"/>
        <w:ind w:firstLine="500" w:firstLineChars="249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>办公礼仪：电话礼仪；接待礼仪；拜访与会客礼仪；会务礼仪；面试礼仪；</w:t>
      </w:r>
    </w:p>
    <w:p>
      <w:pPr>
        <w:snapToGrid w:val="0"/>
        <w:spacing w:line="288" w:lineRule="auto"/>
        <w:ind w:firstLine="402" w:firstLineChars="20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 xml:space="preserve">活动礼仪：签字仪式；剪彩仪式；交接仪式；庆典仪式；  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 xml:space="preserve">  </w:t>
      </w:r>
    </w:p>
    <w:p>
      <w:pPr>
        <w:snapToGrid w:val="0"/>
        <w:spacing w:line="288" w:lineRule="auto"/>
        <w:ind w:firstLine="811" w:firstLineChars="404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餐饮礼仪：中餐礼仪；西餐礼仪；咖啡礼仪；茶礼仪；酒礼仪； </w:t>
      </w:r>
    </w:p>
    <w:p>
      <w:pPr>
        <w:snapToGrid w:val="0"/>
        <w:spacing w:line="288" w:lineRule="auto"/>
        <w:ind w:firstLine="418" w:firstLineChars="208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个人礼仪：仪态与仪容；化妆造型设计；色彩与搭配；服饰风格及搭配；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9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251"/>
        <w:gridCol w:w="3359"/>
        <w:gridCol w:w="130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形体训练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走姿、站姿、蹲姿、坐姿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4/2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化妆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化妆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1/1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办公礼仪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模拟办公场景实训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1/1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餐饮礼仪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冲泡茶、咖啡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color w:val="993300"/>
                <w:sz w:val="20"/>
                <w:szCs w:val="20"/>
              </w:rPr>
              <w:t>2/2</w:t>
            </w: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评价方式为课堂展示，一共是1+3次X考察。其中1是期末考试，成绩占总成绩40%，另外的3次X的随堂测试，每次均占20%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撰写人： 陈莉               系主任审核签名：</w:t>
      </w:r>
      <w:r>
        <w:rPr>
          <w:rFonts w:hint="eastAsia"/>
          <w:sz w:val="28"/>
          <w:szCs w:val="28"/>
          <w:lang w:val="en-US" w:eastAsia="zh-CN"/>
        </w:rPr>
        <w:t>徐磊</w:t>
      </w:r>
      <w:bookmarkStart w:id="1" w:name="_GoBack"/>
      <w:bookmarkEnd w:id="1"/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2018.9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E068C"/>
    <w:rsid w:val="001E79F9"/>
    <w:rsid w:val="001F5218"/>
    <w:rsid w:val="00256B39"/>
    <w:rsid w:val="0026033C"/>
    <w:rsid w:val="002750DC"/>
    <w:rsid w:val="002D5E03"/>
    <w:rsid w:val="002E3721"/>
    <w:rsid w:val="00313BBA"/>
    <w:rsid w:val="0032602E"/>
    <w:rsid w:val="003367AE"/>
    <w:rsid w:val="00362897"/>
    <w:rsid w:val="003B1258"/>
    <w:rsid w:val="003E5744"/>
    <w:rsid w:val="004100B0"/>
    <w:rsid w:val="005467DC"/>
    <w:rsid w:val="00553D03"/>
    <w:rsid w:val="005B2B6D"/>
    <w:rsid w:val="005B4AEA"/>
    <w:rsid w:val="005B4B4E"/>
    <w:rsid w:val="00624FE1"/>
    <w:rsid w:val="007208D6"/>
    <w:rsid w:val="00860A15"/>
    <w:rsid w:val="008B397C"/>
    <w:rsid w:val="008B47F4"/>
    <w:rsid w:val="00900019"/>
    <w:rsid w:val="0099063E"/>
    <w:rsid w:val="009A7E9F"/>
    <w:rsid w:val="00A769B1"/>
    <w:rsid w:val="00AA2D28"/>
    <w:rsid w:val="00AC4C45"/>
    <w:rsid w:val="00B46F21"/>
    <w:rsid w:val="00B511A5"/>
    <w:rsid w:val="00B736A7"/>
    <w:rsid w:val="00B7651F"/>
    <w:rsid w:val="00BD59FF"/>
    <w:rsid w:val="00C03CFD"/>
    <w:rsid w:val="00C56E09"/>
    <w:rsid w:val="00CF096B"/>
    <w:rsid w:val="00E16D30"/>
    <w:rsid w:val="00E33169"/>
    <w:rsid w:val="00E40568"/>
    <w:rsid w:val="00E70904"/>
    <w:rsid w:val="00EF44B1"/>
    <w:rsid w:val="00F35AA0"/>
    <w:rsid w:val="024B0C39"/>
    <w:rsid w:val="0A8128A6"/>
    <w:rsid w:val="0BF32A1B"/>
    <w:rsid w:val="10BD2C22"/>
    <w:rsid w:val="22987C80"/>
    <w:rsid w:val="24192CCC"/>
    <w:rsid w:val="309D2A4D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1866</Characters>
  <Lines>15</Lines>
  <Paragraphs>4</Paragraphs>
  <TotalTime>21</TotalTime>
  <ScaleCrop>false</ScaleCrop>
  <LinksUpToDate>false</LinksUpToDate>
  <CharactersWithSpaces>2189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111111</cp:lastModifiedBy>
  <dcterms:modified xsi:type="dcterms:W3CDTF">2018-10-08T11:20:47Z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