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88" w:lineRule="auto"/>
        <w:jc w:val="center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color w:val="auto"/>
          <w:kern w:val="0"/>
          <w:sz w:val="28"/>
          <w:szCs w:val="30"/>
        </w:rPr>
        <w:t>【广告创意】</w:t>
      </w:r>
    </w:p>
    <w:p>
      <w:pPr>
        <w:widowControl/>
        <w:shd w:val="clear" w:color="auto" w:fill="F5F5F5"/>
        <w:spacing w:before="100" w:beforeAutospacing="1" w:after="100" w:afterAutospacing="1" w:line="360" w:lineRule="atLeast"/>
        <w:jc w:val="center"/>
        <w:textAlignment w:val="top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color w:val="auto"/>
          <w:kern w:val="0"/>
          <w:sz w:val="28"/>
          <w:szCs w:val="30"/>
        </w:rPr>
        <w:t>【</w:t>
      </w:r>
      <w:r>
        <w:rPr>
          <w:rFonts w:ascii="Times New Roman" w:hAnsi="Times New Roman" w:eastAsia="宋体" w:cs="宋体"/>
          <w:b/>
          <w:color w:val="auto"/>
          <w:kern w:val="0"/>
          <w:sz w:val="28"/>
          <w:szCs w:val="30"/>
        </w:rPr>
        <w:t>Advertising</w:t>
      </w:r>
      <w:r>
        <w:rPr>
          <w:rFonts w:hint="eastAsia" w:ascii="Times New Roman" w:hAnsi="Times New Roman" w:eastAsia="宋体" w:cs="宋体"/>
          <w:b/>
          <w:color w:val="auto"/>
          <w:kern w:val="0"/>
          <w:sz w:val="28"/>
          <w:szCs w:val="30"/>
        </w:rPr>
        <w:t xml:space="preserve"> </w:t>
      </w:r>
      <w:r>
        <w:rPr>
          <w:rFonts w:ascii="Times New Roman" w:hAnsi="Times New Roman" w:eastAsia="宋体" w:cs="宋体"/>
          <w:b/>
          <w:color w:val="auto"/>
          <w:kern w:val="0"/>
          <w:sz w:val="28"/>
          <w:szCs w:val="30"/>
        </w:rPr>
        <w:t> </w:t>
      </w:r>
      <w:r>
        <w:rPr>
          <w:rFonts w:hint="eastAsia" w:ascii="Times New Roman" w:hAnsi="Times New Roman" w:eastAsia="宋体" w:cs="宋体"/>
          <w:b/>
          <w:color w:val="auto"/>
          <w:kern w:val="0"/>
          <w:sz w:val="28"/>
          <w:szCs w:val="30"/>
        </w:rPr>
        <w:t>C</w:t>
      </w:r>
      <w:r>
        <w:rPr>
          <w:rFonts w:ascii="Times New Roman" w:hAnsi="Times New Roman" w:eastAsia="宋体" w:cs="宋体"/>
          <w:b/>
          <w:color w:val="auto"/>
          <w:kern w:val="0"/>
          <w:sz w:val="28"/>
          <w:szCs w:val="30"/>
        </w:rPr>
        <w:t>reativity</w:t>
      </w:r>
      <w:r>
        <w:rPr>
          <w:rFonts w:hint="eastAsia" w:ascii="Times New Roman" w:hAnsi="Times New Roman" w:eastAsia="宋体" w:cs="宋体"/>
          <w:b/>
          <w:color w:val="auto"/>
          <w:kern w:val="0"/>
          <w:sz w:val="28"/>
          <w:szCs w:val="30"/>
        </w:rPr>
        <w:t>】</w:t>
      </w:r>
      <w:bookmarkStart w:id="0" w:name="a2"/>
      <w:bookmarkEnd w:id="0"/>
    </w:p>
    <w:p>
      <w:pPr>
        <w:widowControl/>
        <w:spacing w:before="156" w:beforeLines="50" w:after="156" w:afterLines="50" w:line="288" w:lineRule="auto"/>
        <w:ind w:firstLine="360" w:firstLineChars="15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auto"/>
          <w:kern w:val="0"/>
          <w:sz w:val="24"/>
          <w:szCs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课程代码：</w:t>
      </w: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</w:rPr>
        <w:t xml:space="preserve"> 2030104 </w:t>
      </w:r>
      <w:r>
        <w:rPr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auto"/>
          <w:szCs w:val="21"/>
        </w:rPr>
      </w:pPr>
      <w:r>
        <w:rPr>
          <w:b/>
          <w:bCs/>
          <w:color w:val="auto"/>
          <w:sz w:val="20"/>
          <w:szCs w:val="20"/>
        </w:rPr>
        <w:t>课程学分：</w:t>
      </w: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</w:rPr>
        <w:t>4</w:t>
      </w:r>
      <w:r>
        <w:rPr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auto"/>
          <w:szCs w:val="21"/>
        </w:rPr>
      </w:pPr>
      <w:r>
        <w:rPr>
          <w:b/>
          <w:bCs/>
          <w:color w:val="auto"/>
          <w:sz w:val="20"/>
          <w:szCs w:val="20"/>
        </w:rPr>
        <w:t>面向专业：</w:t>
      </w: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</w:rPr>
        <w:t>广告学</w:t>
      </w:r>
      <w:r>
        <w:rPr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课程性质：</w:t>
      </w:r>
      <w:r>
        <w:rPr>
          <w:color w:val="auto"/>
          <w:sz w:val="20"/>
          <w:szCs w:val="20"/>
        </w:rPr>
        <w:t>【专业与专业特色】</w:t>
      </w:r>
    </w:p>
    <w:p>
      <w:pPr>
        <w:snapToGrid w:val="0"/>
        <w:spacing w:line="288" w:lineRule="auto"/>
        <w:ind w:firstLine="394" w:firstLineChars="196"/>
        <w:rPr>
          <w:color w:val="auto"/>
          <w:szCs w:val="21"/>
        </w:rPr>
      </w:pPr>
      <w:r>
        <w:rPr>
          <w:rFonts w:hint="eastAsia"/>
          <w:b/>
          <w:bCs/>
          <w:color w:val="auto"/>
          <w:sz w:val="20"/>
          <w:szCs w:val="20"/>
        </w:rPr>
        <w:t>课程类型：</w:t>
      </w: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</w:rPr>
        <w:t>实践教学课</w:t>
      </w:r>
      <w:r>
        <w:rPr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auto"/>
          <w:szCs w:val="21"/>
        </w:rPr>
      </w:pPr>
      <w:r>
        <w:rPr>
          <w:b/>
          <w:bCs/>
          <w:color w:val="auto"/>
          <w:sz w:val="20"/>
          <w:szCs w:val="20"/>
        </w:rPr>
        <w:t>开课院系：</w:t>
      </w:r>
      <w:r>
        <w:rPr>
          <w:rFonts w:hint="eastAsia"/>
          <w:bCs/>
          <w:color w:val="auto"/>
          <w:sz w:val="20"/>
          <w:szCs w:val="20"/>
        </w:rPr>
        <w:t>新闻传播学院广告系</w:t>
      </w:r>
    </w:p>
    <w:p>
      <w:pPr>
        <w:snapToGrid w:val="0"/>
        <w:spacing w:line="288" w:lineRule="auto"/>
        <w:ind w:firstLine="394" w:firstLineChars="196"/>
        <w:rPr>
          <w:b/>
          <w:bCs/>
          <w:color w:val="auto"/>
          <w:sz w:val="20"/>
          <w:szCs w:val="20"/>
        </w:rPr>
      </w:pPr>
      <w:r>
        <w:rPr>
          <w:rFonts w:hint="eastAsia"/>
          <w:b/>
          <w:bCs/>
          <w:color w:val="auto"/>
          <w:sz w:val="20"/>
          <w:szCs w:val="20"/>
        </w:rPr>
        <w:t>使用</w:t>
      </w:r>
      <w:r>
        <w:rPr>
          <w:b/>
          <w:bCs/>
          <w:color w:val="auto"/>
          <w:sz w:val="20"/>
          <w:szCs w:val="20"/>
        </w:rPr>
        <w:t>教材：</w:t>
      </w:r>
      <w:r>
        <w:rPr>
          <w:rFonts w:hint="eastAsia"/>
          <w:color w:val="auto"/>
          <w:sz w:val="20"/>
          <w:szCs w:val="20"/>
        </w:rPr>
        <w:t>【</w:t>
      </w:r>
      <w:r>
        <w:rPr>
          <w:rFonts w:hint="eastAsia"/>
          <w:bCs/>
          <w:color w:val="auto"/>
          <w:sz w:val="20"/>
          <w:szCs w:val="20"/>
        </w:rPr>
        <w:t>自编</w:t>
      </w:r>
      <w:r>
        <w:rPr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firstLine="405"/>
        <w:rPr>
          <w:color w:val="auto"/>
          <w:sz w:val="20"/>
          <w:szCs w:val="20"/>
        </w:rPr>
      </w:pPr>
      <w:r>
        <w:rPr>
          <w:rFonts w:hint="eastAsia"/>
          <w:b/>
          <w:color w:val="auto"/>
          <w:sz w:val="20"/>
          <w:szCs w:val="20"/>
        </w:rPr>
        <w:t>参考书目：</w:t>
      </w:r>
      <w:r>
        <w:rPr>
          <w:rFonts w:hint="eastAsia"/>
          <w:color w:val="auto"/>
          <w:sz w:val="20"/>
          <w:szCs w:val="20"/>
        </w:rPr>
        <w:t>【《</w:t>
      </w:r>
      <w:r>
        <w:rPr>
          <w:color w:val="auto"/>
          <w:sz w:val="20"/>
          <w:szCs w:val="20"/>
        </w:rPr>
        <w:t>影视广告设计与制作---中国高等院校广告与设计系列教材》,作者:罗业云编著,</w:t>
      </w:r>
      <w:r>
        <w:rPr>
          <w:rFonts w:hint="eastAsia"/>
          <w:color w:val="auto"/>
          <w:sz w:val="20"/>
          <w:szCs w:val="20"/>
        </w:rPr>
        <w:t xml:space="preserve">   </w:t>
      </w:r>
    </w:p>
    <w:p>
      <w:pPr>
        <w:snapToGrid w:val="0"/>
        <w:spacing w:line="288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出版社:上海人民美术出版社。</w:t>
      </w:r>
    </w:p>
    <w:p>
      <w:pPr>
        <w:snapToGrid w:val="0"/>
        <w:spacing w:line="288" w:lineRule="auto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《中国美术院校新设计系列</w:t>
      </w:r>
      <w:r>
        <w:rPr>
          <w:color w:val="auto"/>
          <w:sz w:val="20"/>
          <w:szCs w:val="20"/>
        </w:rPr>
        <w:t>教材:影视广告创意与制作》出版社:上海人民美术出版社</w:t>
      </w:r>
      <w:r>
        <w:rPr>
          <w:rFonts w:hint="eastAsia"/>
          <w:color w:val="auto"/>
          <w:sz w:val="20"/>
          <w:szCs w:val="20"/>
        </w:rPr>
        <w:t>。</w:t>
      </w:r>
    </w:p>
    <w:p>
      <w:pPr>
        <w:snapToGrid w:val="0"/>
        <w:spacing w:line="288" w:lineRule="auto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《</w:t>
      </w:r>
      <w:r>
        <w:rPr>
          <w:color w:val="auto"/>
          <w:sz w:val="20"/>
          <w:szCs w:val="20"/>
        </w:rPr>
        <w:t>影视广告教程》是2008年11月1日高等教育出版社出版的图书，作者</w:t>
      </w:r>
      <w:r>
        <w:rPr>
          <w:rFonts w:hint="eastAsia"/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>苏夏。</w:t>
      </w:r>
      <w:r>
        <w:rPr>
          <w:rFonts w:hint="eastAsia"/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rFonts w:hint="eastAsia"/>
          <w:b/>
          <w:bCs/>
          <w:color w:val="auto"/>
          <w:sz w:val="20"/>
          <w:szCs w:val="20"/>
          <w:highlight w:val="yellow"/>
        </w:rPr>
      </w:pPr>
      <w:r>
        <w:rPr>
          <w:rFonts w:hint="eastAsia"/>
          <w:color w:val="auto"/>
          <w:sz w:val="20"/>
          <w:szCs w:val="20"/>
        </w:rPr>
        <w:t>https://elearning.gench.edu.cn:8443/webapps/blackboard/content/listContentEditable.jsp?content_id=_12200_1&amp;course_id=_5580_1&amp;mode=reset</w:t>
      </w:r>
    </w:p>
    <w:p>
      <w:pPr>
        <w:snapToGrid w:val="0"/>
        <w:spacing w:line="288" w:lineRule="auto"/>
        <w:ind w:firstLine="402" w:firstLineChars="200"/>
        <w:rPr>
          <w:rFonts w:ascii="Times New Roman" w:hAnsi="Times New Roman" w:eastAsia="宋体" w:cs="宋体"/>
          <w:color w:val="auto"/>
          <w:kern w:val="0"/>
          <w:sz w:val="20"/>
          <w:szCs w:val="20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0"/>
          <w:szCs w:val="20"/>
        </w:rPr>
        <w:t>先修课程：</w:t>
      </w:r>
      <w:r>
        <w:rPr>
          <w:color w:val="auto"/>
          <w:sz w:val="20"/>
          <w:szCs w:val="20"/>
        </w:rPr>
        <w:t>【</w:t>
      </w:r>
      <w:r>
        <w:rPr>
          <w:rFonts w:hint="eastAsia" w:ascii="Times New Roman" w:hAnsi="Times New Roman" w:cs="宋体"/>
          <w:color w:val="auto"/>
          <w:kern w:val="0"/>
          <w:sz w:val="20"/>
          <w:szCs w:val="20"/>
        </w:rPr>
        <w:t>广告学概论，图像处理</w:t>
      </w:r>
      <w:r>
        <w:rPr>
          <w:rFonts w:ascii="Times New Roman" w:hAnsi="Times New Roman" w:cs="宋体"/>
          <w:color w:val="auto"/>
          <w:kern w:val="0"/>
          <w:sz w:val="20"/>
          <w:szCs w:val="20"/>
        </w:rPr>
        <w:t>，</w:t>
      </w:r>
      <w:r>
        <w:rPr>
          <w:rFonts w:hint="eastAsia"/>
          <w:color w:val="auto"/>
          <w:sz w:val="20"/>
          <w:szCs w:val="20"/>
        </w:rPr>
        <w:t>视频采集，摄影基础</w:t>
      </w:r>
      <w:r>
        <w:rPr>
          <w:color w:val="auto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auto"/>
          <w:sz w:val="24"/>
          <w:szCs w:val="20"/>
        </w:rPr>
      </w:pPr>
      <w:r>
        <w:rPr>
          <w:rFonts w:ascii="黑体" w:hAnsi="宋体" w:eastAsia="黑体"/>
          <w:color w:val="auto"/>
          <w:sz w:val="24"/>
        </w:rPr>
        <w:t>二</w:t>
      </w:r>
      <w:r>
        <w:rPr>
          <w:rFonts w:hint="eastAsia" w:ascii="黑体" w:hAnsi="宋体" w:eastAsia="黑体"/>
          <w:color w:val="auto"/>
          <w:sz w:val="24"/>
        </w:rPr>
        <w:t>、</w:t>
      </w:r>
      <w:r>
        <w:rPr>
          <w:rFonts w:ascii="黑体" w:hAnsi="宋体" w:eastAsia="黑体"/>
          <w:color w:val="auto"/>
          <w:sz w:val="24"/>
        </w:rPr>
        <w:t>课程简介</w:t>
      </w:r>
    </w:p>
    <w:p>
      <w:pPr>
        <w:spacing w:line="360" w:lineRule="auto"/>
        <w:jc w:val="left"/>
        <w:rPr>
          <w:color w:val="auto"/>
          <w:sz w:val="20"/>
          <w:szCs w:val="20"/>
        </w:rPr>
      </w:pPr>
      <w:r>
        <w:rPr>
          <w:rFonts w:hint="eastAsia" w:ascii="宋体" w:hAnsi="宋体"/>
          <w:color w:val="auto"/>
        </w:rPr>
        <w:t xml:space="preserve">     广告创意课程从创意发生和创意表现的角度提出问题，根据广告创意的内在逻辑与外在表现设计为教学核心。通过文化、产业、日常生活形态的解读来探寻广告创意的深层动因和理论源起，注重在普遍的思维困境中揭示广告创意的基本规律，并结合个案细读和实务分析，有针对性地展开广告创意的训练。使学生能够了解和掌握创意发生的基本原理和方法。着重讲解广告的创意和制作，通过</w:t>
      </w:r>
      <w:r>
        <w:rPr>
          <w:rFonts w:hint="eastAsia"/>
          <w:color w:val="auto"/>
          <w:sz w:val="20"/>
          <w:szCs w:val="20"/>
        </w:rPr>
        <w:t>参加多个大学生广告比赛为主要验证方法，由同学自主组队和选择命题及呈现方式，从平面设计、视频广告、文案策划等多方面锻炼创意以及创意执行能力。</w:t>
      </w:r>
    </w:p>
    <w:p>
      <w:pPr>
        <w:spacing w:line="360" w:lineRule="auto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 本课程的目的是使学生全面、系统了解广告创意的理论和原则，认识广告创意的特点和规律，掌握广告创意的主要方法和相关技能。</w:t>
      </w:r>
    </w:p>
    <w:p>
      <w:pPr>
        <w:spacing w:line="360" w:lineRule="auto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1．系统了解广告创意的原理和规律，掌握广告创意与表现的方法与技能。 </w:t>
      </w:r>
    </w:p>
    <w:p>
      <w:pPr>
        <w:spacing w:line="360" w:lineRule="auto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2．了解国内外广告创意与表现的一般状况和最新发展，正确认识国内外广告创意与表现的理论和经验。 </w:t>
      </w:r>
    </w:p>
    <w:p>
      <w:pPr>
        <w:spacing w:line="360" w:lineRule="auto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3．理论联系实际，将广告创意与表现的原理和方法与广告创意设计大赛有机组合，引导学生进行广告设计与制作，培养学生的创造性，培养学生的广告创意与表现的能力，并引导学生从社会的、思想的、文化的、艺术的背景中理解创意、学习创意。 </w:t>
      </w:r>
    </w:p>
    <w:p>
      <w:pPr>
        <w:spacing w:line="360" w:lineRule="auto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4．注重创意思维训练，结合比赛项目进行教学，提高学生的即时反应和灵活应变的能力，训练学生的创意提案和讲稿的能力，使其能适应广告公司的实际运作。 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本课程建议课时数64，其中实践课时数32，共计4学分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color w:val="auto"/>
          <w:sz w:val="24"/>
        </w:rPr>
      </w:pPr>
      <w:r>
        <w:rPr>
          <w:rFonts w:ascii="黑体" w:hAnsi="宋体" w:eastAsia="黑体"/>
          <w:color w:val="auto"/>
          <w:sz w:val="24"/>
        </w:rPr>
        <w:t>三</w:t>
      </w:r>
      <w:r>
        <w:rPr>
          <w:rFonts w:hint="eastAsia" w:ascii="黑体" w:hAnsi="宋体" w:eastAsia="黑体"/>
          <w:color w:val="auto"/>
          <w:sz w:val="24"/>
        </w:rPr>
        <w:t>、</w:t>
      </w:r>
      <w:r>
        <w:rPr>
          <w:rFonts w:ascii="黑体" w:hAnsi="宋体" w:eastAsia="黑体"/>
          <w:color w:val="auto"/>
          <w:sz w:val="24"/>
        </w:rPr>
        <w:t>选课建议</w:t>
      </w:r>
    </w:p>
    <w:p>
      <w:pPr>
        <w:spacing w:line="360" w:lineRule="auto"/>
        <w:ind w:firstLine="400" w:firstLineChars="200"/>
        <w:rPr>
          <w:rFonts w:ascii="宋体" w:hAnsi="宋体"/>
          <w:color w:val="auto"/>
          <w:szCs w:val="21"/>
        </w:rPr>
      </w:pPr>
      <w:r>
        <w:rPr>
          <w:rFonts w:hint="eastAsia"/>
          <w:color w:val="auto"/>
          <w:sz w:val="20"/>
          <w:szCs w:val="20"/>
        </w:rPr>
        <w:t>本课程适合广告学专业学生二、三年级学习，上</w:t>
      </w:r>
      <w:r>
        <w:rPr>
          <w:rFonts w:hint="eastAsia" w:ascii="宋体" w:hAnsi="宋体"/>
          <w:color w:val="auto"/>
          <w:szCs w:val="21"/>
        </w:rPr>
        <w:t>本课程前应开设相应的计算机辅助设计及广告学概论等课程，以使学生有相应的视觉广告基础和创意策划能力及设计与制作能力。课程结束后可与高年级的实训实习结合，在实习实训中检验学到的知识与能力。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color w:val="auto"/>
          <w:sz w:val="24"/>
        </w:rPr>
        <w:t>四、课程与专业毕业要求的关联性（必填项）</w:t>
      </w:r>
    </w:p>
    <w:tbl>
      <w:tblPr>
        <w:tblStyle w:val="5"/>
        <w:tblW w:w="7239" w:type="dxa"/>
        <w:tblInd w:w="5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541"/>
        <w:gridCol w:w="5806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能够熟练的阐述广告方案的意图，亮点,及时调整方案的陈述。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能从4A公司和国外广告公司的案例中汲取经验。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="156" w:beforeLines="50" w:after="156" w:afterLines="50" w:line="288" w:lineRule="auto"/>
        <w:rPr>
          <w:color w:val="auto"/>
          <w:sz w:val="20"/>
          <w:szCs w:val="20"/>
        </w:rPr>
      </w:pPr>
    </w:p>
    <w:p>
      <w:pPr>
        <w:rPr>
          <w:rFonts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color w:val="auto"/>
          <w:sz w:val="24"/>
        </w:rPr>
        <w:t>五、课程目标/课程预期学习成果（必填项）（预期学习成果要可测量/能够证明）</w:t>
      </w:r>
    </w:p>
    <w:p>
      <w:pPr>
        <w:rPr>
          <w:rFonts w:ascii="黑体" w:hAnsi="宋体" w:eastAsia="黑体"/>
          <w:color w:val="auto"/>
          <w:sz w:val="24"/>
        </w:rPr>
      </w:pPr>
    </w:p>
    <w:tbl>
      <w:tblPr>
        <w:tblStyle w:val="5"/>
        <w:tblW w:w="809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34"/>
        <w:gridCol w:w="2551"/>
        <w:gridCol w:w="1999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0"/>
                <w:szCs w:val="20"/>
              </w:rPr>
              <w:t>课程目标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0"/>
                <w:szCs w:val="20"/>
              </w:rPr>
              <w:t>（细化的预期学习成果）</w:t>
            </w:r>
          </w:p>
        </w:tc>
        <w:tc>
          <w:tcPr>
            <w:tcW w:w="199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napToGrid w:val="0"/>
              <w:spacing w:line="288" w:lineRule="auto"/>
              <w:ind w:right="26" w:firstLine="400" w:firstLineChars="20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8" w:lineRule="auto"/>
              <w:ind w:right="26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LO</w:t>
            </w:r>
            <w:r>
              <w:rPr>
                <w:color w:val="auto"/>
                <w:sz w:val="20"/>
                <w:szCs w:val="20"/>
              </w:rPr>
              <w:t>211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88" w:lineRule="auto"/>
              <w:ind w:right="26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能根据选题要求进项创意构思</w:t>
            </w:r>
          </w:p>
        </w:tc>
        <w:tc>
          <w:tcPr>
            <w:tcW w:w="1999" w:type="dxa"/>
            <w:vAlign w:val="center"/>
          </w:tcPr>
          <w:p>
            <w:pPr>
              <w:snapToGrid w:val="0"/>
              <w:spacing w:line="288" w:lineRule="auto"/>
              <w:ind w:right="26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通过对优秀案例的分析，使学生们了解创意方法，为选题创意提供思路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spacing w:line="288" w:lineRule="auto"/>
              <w:ind w:right="26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优秀广告创意案例分析不少于20个，以PPT的形式进行汇报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9" w:type="dxa"/>
            <w:vAlign w:val="center"/>
          </w:tcPr>
          <w:p>
            <w:pPr>
              <w:snapToGrid w:val="0"/>
              <w:spacing w:line="288" w:lineRule="auto"/>
              <w:ind w:right="26" w:firstLine="400" w:firstLineChars="20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8" w:lineRule="auto"/>
              <w:ind w:right="26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LO311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88" w:lineRule="auto"/>
              <w:ind w:right="26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能根据大赛选题和方案进行创意联想</w:t>
            </w:r>
          </w:p>
        </w:tc>
        <w:tc>
          <w:tcPr>
            <w:tcW w:w="1999" w:type="dxa"/>
            <w:vAlign w:val="center"/>
          </w:tcPr>
          <w:p>
            <w:pPr>
              <w:snapToGrid w:val="0"/>
              <w:spacing w:line="288" w:lineRule="auto"/>
              <w:ind w:right="26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课堂上运用头脑风暴的形式，创意策划并撰写创意策划书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spacing w:line="288" w:lineRule="auto"/>
              <w:ind w:right="26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大赛选题策划方案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9" w:type="dxa"/>
            <w:vAlign w:val="center"/>
          </w:tcPr>
          <w:p>
            <w:pPr>
              <w:snapToGrid w:val="0"/>
              <w:spacing w:line="288" w:lineRule="auto"/>
              <w:ind w:right="26" w:firstLine="400" w:firstLineChars="20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8" w:lineRule="auto"/>
              <w:ind w:right="26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LO512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88" w:lineRule="auto"/>
              <w:ind w:right="26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在设计与制作过程中能不断对自己的作品进行改进，使其成为一件优秀的设计作品</w:t>
            </w:r>
          </w:p>
        </w:tc>
        <w:tc>
          <w:tcPr>
            <w:tcW w:w="1999" w:type="dxa"/>
            <w:vAlign w:val="center"/>
          </w:tcPr>
          <w:p>
            <w:pPr>
              <w:snapToGrid w:val="0"/>
              <w:spacing w:line="288" w:lineRule="auto"/>
              <w:ind w:right="26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进行课堂设计指导作品在课堂上展示交流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spacing w:line="288" w:lineRule="auto"/>
              <w:ind w:right="26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大赛选题设计完稿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color w:val="auto"/>
          <w:sz w:val="24"/>
        </w:rPr>
        <w:t>六、</w:t>
      </w:r>
      <w:r>
        <w:rPr>
          <w:rFonts w:ascii="黑体" w:hAnsi="宋体" w:eastAsia="黑体"/>
          <w:color w:val="auto"/>
          <w:sz w:val="24"/>
        </w:rPr>
        <w:t>课程内容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1418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单元</w:t>
            </w:r>
          </w:p>
        </w:tc>
        <w:tc>
          <w:tcPr>
            <w:tcW w:w="2268" w:type="dxa"/>
          </w:tcPr>
          <w:p>
            <w:pPr>
              <w:snapToGrid w:val="0"/>
              <w:spacing w:line="288" w:lineRule="auto"/>
              <w:ind w:left="718"/>
              <w:rPr>
                <w:rFonts w:hint="eastAsia"/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1418" w:type="dxa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课时数</w:t>
            </w:r>
          </w:p>
        </w:tc>
        <w:tc>
          <w:tcPr>
            <w:tcW w:w="4019" w:type="dxa"/>
          </w:tcPr>
          <w:p>
            <w:pPr>
              <w:snapToGrid w:val="0"/>
              <w:spacing w:line="288" w:lineRule="auto"/>
              <w:ind w:left="718"/>
              <w:jc w:val="center"/>
              <w:rPr>
                <w:rFonts w:hint="eastAsia"/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能力及知识要求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广告创意概述</w:t>
            </w:r>
          </w:p>
        </w:tc>
        <w:tc>
          <w:tcPr>
            <w:tcW w:w="1418" w:type="dxa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4019" w:type="dxa"/>
          </w:tcPr>
          <w:p>
            <w:pPr>
              <w:snapToGrid w:val="0"/>
              <w:spacing w:line="288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导入案例：著名广告赏析</w:t>
            </w:r>
          </w:p>
          <w:p>
            <w:pPr>
              <w:snapToGrid w:val="0"/>
              <w:spacing w:line="288" w:lineRule="auto"/>
              <w:ind w:left="718" w:firstLine="400" w:firstLineChars="20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1、创意点的设计</w:t>
            </w:r>
          </w:p>
          <w:p>
            <w:pPr>
              <w:snapToGrid w:val="0"/>
              <w:spacing w:line="288" w:lineRule="auto"/>
              <w:ind w:left="718" w:firstLine="405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2、创意的执行方法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各类广告比赛</w:t>
            </w:r>
          </w:p>
        </w:tc>
        <w:tc>
          <w:tcPr>
            <w:tcW w:w="1418" w:type="dxa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52</w:t>
            </w:r>
          </w:p>
        </w:tc>
        <w:tc>
          <w:tcPr>
            <w:tcW w:w="4019" w:type="dxa"/>
          </w:tcPr>
          <w:p>
            <w:pPr>
              <w:snapToGrid w:val="0"/>
              <w:spacing w:line="288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1：时报金犊奖策略单讲解（4课时）</w:t>
            </w:r>
          </w:p>
          <w:p>
            <w:pPr>
              <w:snapToGrid w:val="0"/>
              <w:spacing w:line="288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2：时报金犊奖选题及分组交流（4课时）</w:t>
            </w:r>
          </w:p>
          <w:p>
            <w:pPr>
              <w:snapToGrid w:val="0"/>
              <w:spacing w:line="288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3：时报金犊奖广告制作（12课时）</w:t>
            </w:r>
          </w:p>
          <w:p>
            <w:pPr>
              <w:snapToGrid w:val="0"/>
              <w:spacing w:line="288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4：公益杯大学生广告比赛策略单讲解（4课时）</w:t>
            </w:r>
          </w:p>
          <w:p>
            <w:pPr>
              <w:snapToGrid w:val="0"/>
              <w:spacing w:line="288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5：公益杯大学生广告比赛选题及分组交流（4课时）</w:t>
            </w:r>
          </w:p>
          <w:p>
            <w:pPr>
              <w:snapToGrid w:val="0"/>
              <w:spacing w:line="288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6：公益杯大学生广告比赛广告制作（8课时）</w:t>
            </w:r>
          </w:p>
          <w:p>
            <w:pPr>
              <w:snapToGrid w:val="0"/>
              <w:spacing w:line="288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7：大学生广告比赛策略单讲解（4课时）</w:t>
            </w:r>
          </w:p>
          <w:p>
            <w:pPr>
              <w:snapToGrid w:val="0"/>
              <w:spacing w:line="288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8：大学生广告比赛选题及分组交流（4课时）</w:t>
            </w:r>
          </w:p>
          <w:p>
            <w:pPr>
              <w:snapToGrid w:val="0"/>
              <w:spacing w:line="288" w:lineRule="auto"/>
              <w:jc w:val="left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9：大学生广告比赛广告制作（8课时）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广告比赛作品回顾与讲解</w:t>
            </w:r>
          </w:p>
        </w:tc>
        <w:tc>
          <w:tcPr>
            <w:tcW w:w="1418" w:type="dxa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4019" w:type="dxa"/>
          </w:tcPr>
          <w:p>
            <w:pPr>
              <w:snapToGrid w:val="0"/>
              <w:spacing w:line="288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1、作品的优点</w:t>
            </w:r>
          </w:p>
          <w:p>
            <w:pPr>
              <w:snapToGrid w:val="0"/>
              <w:spacing w:line="288" w:lineRule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 2、可改进的地方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color w:val="auto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优秀案例分析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收集整理及分析优秀广告创意案例，并以PPT的形式进行汇报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学院奖参赛作品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选择学院奖比赛策略单并根据策略单进行创意及设计制作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金犊奖参赛作品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选择金犊奖奖比赛策略单并根据策略单进行创意及设计制作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公益杯参赛作品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选择公益杯比赛策略单并根据策略单进行创意及设计制作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auto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color w:val="auto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color w:val="auto"/>
          <w:sz w:val="24"/>
        </w:rPr>
        <w:t>八、实践环节各阶段名称及基本要求（选填，适用于集中实践、实习、毕业设计等）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color w:val="auto"/>
          <w:sz w:val="20"/>
          <w:szCs w:val="20"/>
        </w:rPr>
      </w:pPr>
      <w:r>
        <w:rPr>
          <w:rFonts w:hint="eastAsia" w:ascii="宋体" w:hAnsi="宋体"/>
          <w:color w:val="auto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1"/>
        <w:gridCol w:w="3240"/>
        <w:gridCol w:w="126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color w:val="auto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color w:val="auto"/>
          <w:sz w:val="24"/>
        </w:rPr>
        <w:t xml:space="preserve">   九、评价方式与成绩</w:t>
      </w:r>
      <w:r>
        <w:rPr>
          <w:rFonts w:ascii="黑体" w:hAnsi="宋体" w:eastAsia="黑体"/>
          <w:color w:val="auto"/>
          <w:sz w:val="24"/>
        </w:rPr>
        <w:t>（必填项）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color w:val="auto"/>
          <w:sz w:val="20"/>
          <w:szCs w:val="20"/>
        </w:rPr>
      </w:pPr>
      <w:r>
        <w:rPr>
          <w:rFonts w:hint="eastAsia" w:ascii="宋体" w:hAnsi="宋体"/>
          <w:color w:val="auto"/>
          <w:sz w:val="20"/>
          <w:szCs w:val="20"/>
        </w:rPr>
        <w:t>“</w:t>
      </w:r>
      <w:r>
        <w:rPr>
          <w:rFonts w:ascii="宋体" w:hAnsi="宋体"/>
          <w:color w:val="auto"/>
          <w:sz w:val="20"/>
          <w:szCs w:val="20"/>
        </w:rPr>
        <w:t>1</w:t>
      </w:r>
      <w:r>
        <w:rPr>
          <w:rFonts w:hint="eastAsia" w:ascii="宋体" w:hAnsi="宋体"/>
          <w:color w:val="auto"/>
          <w:sz w:val="20"/>
          <w:szCs w:val="20"/>
        </w:rPr>
        <w:t>”一般为总结性评价, “</w:t>
      </w:r>
      <w:r>
        <w:rPr>
          <w:rFonts w:ascii="宋体" w:hAnsi="宋体"/>
          <w:color w:val="auto"/>
          <w:sz w:val="20"/>
          <w:szCs w:val="20"/>
        </w:rPr>
        <w:t>X</w:t>
      </w:r>
      <w:r>
        <w:rPr>
          <w:rFonts w:hint="eastAsia" w:ascii="宋体" w:hAnsi="宋体"/>
          <w:color w:val="auto"/>
          <w:sz w:val="20"/>
          <w:szCs w:val="20"/>
        </w:rPr>
        <w:t>”为过程性评价，“</w:t>
      </w:r>
      <w:r>
        <w:rPr>
          <w:rFonts w:ascii="宋体" w:hAnsi="宋体"/>
          <w:color w:val="auto"/>
          <w:sz w:val="20"/>
          <w:szCs w:val="20"/>
        </w:rPr>
        <w:t>X</w:t>
      </w:r>
      <w:r>
        <w:rPr>
          <w:rFonts w:hint="eastAsia" w:ascii="宋体" w:hAnsi="宋体"/>
          <w:color w:val="auto"/>
          <w:sz w:val="20"/>
          <w:szCs w:val="20"/>
        </w:rPr>
        <w:t>”的</w:t>
      </w:r>
      <w:r>
        <w:rPr>
          <w:rFonts w:hint="eastAsia"/>
          <w:color w:val="auto"/>
          <w:sz w:val="20"/>
          <w:szCs w:val="20"/>
        </w:rPr>
        <w:t>次数一般不少于3次，无论是</w:t>
      </w:r>
      <w:r>
        <w:rPr>
          <w:rFonts w:hint="eastAsia" w:ascii="宋体" w:hAnsi="宋体"/>
          <w:color w:val="auto"/>
          <w:sz w:val="20"/>
          <w:szCs w:val="20"/>
        </w:rPr>
        <w:t>“</w:t>
      </w:r>
      <w:r>
        <w:rPr>
          <w:rFonts w:ascii="宋体" w:hAnsi="宋体"/>
          <w:color w:val="auto"/>
          <w:sz w:val="20"/>
          <w:szCs w:val="20"/>
        </w:rPr>
        <w:t>1</w:t>
      </w:r>
      <w:r>
        <w:rPr>
          <w:rFonts w:hint="eastAsia" w:ascii="宋体" w:hAnsi="宋体"/>
          <w:color w:val="auto"/>
          <w:sz w:val="20"/>
          <w:szCs w:val="20"/>
        </w:rPr>
        <w:t>”、还是“</w:t>
      </w:r>
      <w:r>
        <w:rPr>
          <w:rFonts w:ascii="宋体" w:hAnsi="宋体"/>
          <w:color w:val="auto"/>
          <w:sz w:val="20"/>
          <w:szCs w:val="20"/>
        </w:rPr>
        <w:t>X</w:t>
      </w:r>
      <w:r>
        <w:rPr>
          <w:rFonts w:hint="eastAsia" w:ascii="宋体" w:hAnsi="宋体"/>
          <w:color w:val="auto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常用</w:t>
      </w:r>
      <w:r>
        <w:rPr>
          <w:color w:val="auto"/>
          <w:sz w:val="20"/>
          <w:szCs w:val="20"/>
        </w:rPr>
        <w:t>的</w:t>
      </w:r>
      <w:r>
        <w:rPr>
          <w:rFonts w:hint="eastAsia"/>
          <w:color w:val="auto"/>
          <w:sz w:val="20"/>
          <w:szCs w:val="20"/>
        </w:rPr>
        <w:t>评价</w:t>
      </w:r>
      <w:r>
        <w:rPr>
          <w:color w:val="auto"/>
          <w:sz w:val="20"/>
          <w:szCs w:val="20"/>
        </w:rPr>
        <w:t>方式</w:t>
      </w:r>
      <w:r>
        <w:rPr>
          <w:rFonts w:hint="eastAsia"/>
          <w:color w:val="auto"/>
          <w:sz w:val="20"/>
          <w:szCs w:val="20"/>
        </w:rPr>
        <w:t>有</w:t>
      </w:r>
      <w:r>
        <w:rPr>
          <w:color w:val="auto"/>
          <w:sz w:val="20"/>
          <w:szCs w:val="20"/>
        </w:rPr>
        <w:t>：</w:t>
      </w:r>
      <w:r>
        <w:rPr>
          <w:rFonts w:hint="eastAsia" w:ascii="宋体" w:hAnsi="宋体"/>
          <w:color w:val="auto"/>
          <w:sz w:val="20"/>
          <w:szCs w:val="20"/>
        </w:rPr>
        <w:t>课堂展示、口头</w:t>
      </w:r>
      <w:r>
        <w:rPr>
          <w:rFonts w:ascii="宋体" w:hAnsi="宋体"/>
          <w:color w:val="auto"/>
          <w:sz w:val="20"/>
          <w:szCs w:val="20"/>
        </w:rPr>
        <w:t>报告、</w:t>
      </w:r>
      <w:r>
        <w:rPr>
          <w:rFonts w:hint="eastAsia" w:ascii="宋体" w:hAnsi="宋体"/>
          <w:color w:val="auto"/>
          <w:sz w:val="20"/>
          <w:szCs w:val="20"/>
        </w:rPr>
        <w:t>论文、日志、反思</w:t>
      </w:r>
      <w:r>
        <w:rPr>
          <w:rFonts w:ascii="宋体" w:hAnsi="宋体"/>
          <w:color w:val="auto"/>
          <w:sz w:val="20"/>
          <w:szCs w:val="20"/>
        </w:rPr>
        <w:t>、</w:t>
      </w:r>
      <w:r>
        <w:rPr>
          <w:rFonts w:hint="eastAsia" w:ascii="宋体" w:hAnsi="宋体"/>
          <w:color w:val="auto"/>
          <w:sz w:val="20"/>
          <w:szCs w:val="20"/>
        </w:rPr>
        <w:t>调查报告、个人项目报告、小组</w:t>
      </w:r>
      <w:r>
        <w:rPr>
          <w:rFonts w:ascii="宋体" w:hAnsi="宋体"/>
          <w:color w:val="auto"/>
          <w:sz w:val="20"/>
          <w:szCs w:val="20"/>
        </w:rPr>
        <w:t>项目报告、</w:t>
      </w:r>
      <w:r>
        <w:rPr>
          <w:rFonts w:hint="eastAsia" w:ascii="宋体" w:hAnsi="宋体"/>
          <w:color w:val="auto"/>
          <w:sz w:val="20"/>
          <w:szCs w:val="20"/>
        </w:rPr>
        <w:t>实验报告、读书报告、作品（选集</w:t>
      </w:r>
      <w:r>
        <w:rPr>
          <w:rFonts w:ascii="宋体" w:hAnsi="宋体"/>
          <w:color w:val="auto"/>
          <w:sz w:val="20"/>
          <w:szCs w:val="20"/>
        </w:rPr>
        <w:t>）</w:t>
      </w:r>
      <w:r>
        <w:rPr>
          <w:rFonts w:hint="eastAsia" w:ascii="宋体" w:hAnsi="宋体"/>
          <w:color w:val="auto"/>
          <w:sz w:val="20"/>
          <w:szCs w:val="20"/>
        </w:rPr>
        <w:t>、口试、课堂小测验、</w:t>
      </w:r>
      <w:r>
        <w:rPr>
          <w:rFonts w:ascii="宋体" w:hAnsi="宋体"/>
          <w:color w:val="auto"/>
          <w:sz w:val="20"/>
          <w:szCs w:val="20"/>
        </w:rPr>
        <w:t>期终闭卷考、期终开卷考、</w:t>
      </w:r>
      <w:r>
        <w:rPr>
          <w:rFonts w:hint="eastAsia" w:ascii="宋体" w:hAnsi="宋体"/>
          <w:color w:val="auto"/>
          <w:sz w:val="20"/>
          <w:szCs w:val="20"/>
        </w:rPr>
        <w:t>工作</w:t>
      </w:r>
      <w:r>
        <w:rPr>
          <w:rFonts w:ascii="宋体" w:hAnsi="宋体"/>
          <w:color w:val="auto"/>
          <w:sz w:val="20"/>
          <w:szCs w:val="20"/>
        </w:rPr>
        <w:t>现场评估、</w:t>
      </w:r>
      <w:r>
        <w:rPr>
          <w:rFonts w:hint="eastAsia" w:ascii="宋体" w:hAnsi="宋体"/>
          <w:color w:val="auto"/>
          <w:sz w:val="20"/>
          <w:szCs w:val="20"/>
        </w:rPr>
        <w:t>自我</w:t>
      </w:r>
      <w:r>
        <w:rPr>
          <w:rFonts w:ascii="宋体" w:hAnsi="宋体"/>
          <w:color w:val="auto"/>
          <w:sz w:val="20"/>
          <w:szCs w:val="20"/>
        </w:rPr>
        <w:t>评估、</w:t>
      </w:r>
      <w:r>
        <w:rPr>
          <w:rFonts w:hint="eastAsia" w:ascii="宋体" w:hAnsi="宋体"/>
          <w:color w:val="auto"/>
          <w:sz w:val="20"/>
          <w:szCs w:val="20"/>
        </w:rPr>
        <w:t>同辈</w:t>
      </w:r>
      <w:r>
        <w:rPr>
          <w:rFonts w:ascii="宋体" w:hAnsi="宋体"/>
          <w:color w:val="auto"/>
          <w:sz w:val="20"/>
          <w:szCs w:val="20"/>
        </w:rPr>
        <w:t>评估</w:t>
      </w:r>
      <w:r>
        <w:rPr>
          <w:rFonts w:hint="eastAsia" w:ascii="宋体" w:hAnsi="宋体"/>
          <w:color w:val="auto"/>
          <w:sz w:val="20"/>
          <w:szCs w:val="20"/>
        </w:rPr>
        <w:t>等等</w:t>
      </w:r>
      <w:r>
        <w:rPr>
          <w:rFonts w:ascii="宋体" w:hAnsi="宋体"/>
          <w:color w:val="auto"/>
          <w:sz w:val="20"/>
          <w:szCs w:val="20"/>
        </w:rPr>
        <w:t>。</w:t>
      </w:r>
      <w:r>
        <w:rPr>
          <w:rFonts w:hint="eastAsia" w:ascii="宋体" w:hAnsi="宋体"/>
          <w:color w:val="auto"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color w:val="auto"/>
          <w:sz w:val="20"/>
          <w:szCs w:val="20"/>
        </w:rPr>
      </w:pPr>
      <w:r>
        <w:rPr>
          <w:rFonts w:hint="eastAsia" w:ascii="宋体" w:hAnsi="宋体"/>
          <w:color w:val="auto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line="288" w:lineRule="auto"/>
        <w:rPr>
          <w:color w:val="auto"/>
          <w:sz w:val="20"/>
          <w:szCs w:val="20"/>
        </w:rPr>
      </w:pPr>
    </w:p>
    <w:tbl>
      <w:tblPr>
        <w:tblStyle w:val="5"/>
        <w:tblpPr w:leftFromText="180" w:rightFromText="180" w:vertAnchor="text" w:horzAnchor="margin" w:tblpY="-66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auto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auto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比赛作品一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比赛作品二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ascii="宋体" w:hAnsi="宋体"/>
                <w:bCs/>
                <w:color w:val="auto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auto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比赛作品三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30%</w:t>
            </w:r>
          </w:p>
        </w:tc>
      </w:tr>
    </w:tbl>
    <w:p>
      <w:pPr>
        <w:spacing w:line="288" w:lineRule="auto"/>
        <w:rPr>
          <w:color w:val="auto"/>
        </w:rPr>
      </w:pPr>
    </w:p>
    <w:p>
      <w:pPr>
        <w:snapToGrid w:val="0"/>
        <w:spacing w:line="288" w:lineRule="auto"/>
        <w:ind w:firstLine="630" w:firstLineChars="300"/>
        <w:rPr>
          <w:color w:val="auto"/>
        </w:rPr>
      </w:pPr>
      <w:r>
        <w:rPr>
          <w:rFonts w:hint="eastAsia"/>
          <w:color w:val="auto"/>
        </w:rPr>
        <w:t>撰写：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张芸芸</w:t>
      </w:r>
      <w:r>
        <w:rPr>
          <w:color w:val="auto"/>
        </w:rPr>
        <w:t xml:space="preserve">                 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rFonts w:hint="eastAsia"/>
          <w:color w:val="auto"/>
        </w:rPr>
        <w:t>系主任审核：</w:t>
      </w:r>
      <w:r>
        <w:rPr>
          <w:rFonts w:hint="eastAsia"/>
          <w:color w:val="auto"/>
          <w:lang w:eastAsia="zh-CN"/>
        </w:rPr>
        <w:t>李平</w:t>
      </w:r>
    </w:p>
    <w:p>
      <w:pPr>
        <w:snapToGrid w:val="0"/>
        <w:spacing w:line="288" w:lineRule="auto"/>
        <w:ind w:firstLine="560" w:firstLineChars="200"/>
        <w:rPr>
          <w:rFonts w:hint="eastAsia" w:eastAsiaTheme="minorEastAsia"/>
          <w:color w:val="auto"/>
          <w:sz w:val="24"/>
          <w:lang w:val="en-US" w:eastAsia="zh-CN"/>
        </w:rPr>
      </w:pPr>
      <w:bookmarkStart w:id="1" w:name="_GoBack"/>
      <w:bookmarkEnd w:id="1"/>
      <w:r>
        <w:rPr>
          <w:rFonts w:hint="eastAsia"/>
          <w:sz w:val="28"/>
          <w:szCs w:val="28"/>
        </w:rPr>
        <w:t>审核时间：</w:t>
      </w:r>
      <w:r>
        <w:rPr>
          <w:rFonts w:hint="eastAsia"/>
          <w:color w:val="auto"/>
          <w:lang w:val="en-US" w:eastAsia="zh-CN"/>
        </w:rPr>
        <w:t>20180301</w:t>
      </w:r>
    </w:p>
    <w:p>
      <w:pPr>
        <w:snapToGrid w:val="0"/>
        <w:spacing w:line="288" w:lineRule="auto"/>
        <w:ind w:left="358" w:right="2520" w:hanging="1"/>
        <w:rPr>
          <w:color w:val="auto"/>
        </w:rPr>
      </w:pPr>
    </w:p>
    <w:p>
      <w:pPr>
        <w:snapToGrid w:val="0"/>
        <w:spacing w:line="288" w:lineRule="auto"/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6B"/>
    <w:rsid w:val="00053A2F"/>
    <w:rsid w:val="00080439"/>
    <w:rsid w:val="0009468C"/>
    <w:rsid w:val="000A49EE"/>
    <w:rsid w:val="000E633E"/>
    <w:rsid w:val="0010176A"/>
    <w:rsid w:val="001234D1"/>
    <w:rsid w:val="001373BF"/>
    <w:rsid w:val="001616A5"/>
    <w:rsid w:val="001633F4"/>
    <w:rsid w:val="00187BB8"/>
    <w:rsid w:val="00190243"/>
    <w:rsid w:val="001B0029"/>
    <w:rsid w:val="00253CE6"/>
    <w:rsid w:val="0029346F"/>
    <w:rsid w:val="002C6C4F"/>
    <w:rsid w:val="002F5EEE"/>
    <w:rsid w:val="0030048F"/>
    <w:rsid w:val="003146A4"/>
    <w:rsid w:val="0031527F"/>
    <w:rsid w:val="0033781B"/>
    <w:rsid w:val="00357548"/>
    <w:rsid w:val="003922CB"/>
    <w:rsid w:val="00395BD7"/>
    <w:rsid w:val="003F596B"/>
    <w:rsid w:val="004241F0"/>
    <w:rsid w:val="0043435A"/>
    <w:rsid w:val="00465904"/>
    <w:rsid w:val="00492DFE"/>
    <w:rsid w:val="004C0C7E"/>
    <w:rsid w:val="004D6A43"/>
    <w:rsid w:val="004E66D2"/>
    <w:rsid w:val="004F5925"/>
    <w:rsid w:val="005114AD"/>
    <w:rsid w:val="00517F79"/>
    <w:rsid w:val="005321DE"/>
    <w:rsid w:val="005B6AB3"/>
    <w:rsid w:val="006245AF"/>
    <w:rsid w:val="0062583C"/>
    <w:rsid w:val="00634B28"/>
    <w:rsid w:val="006773CF"/>
    <w:rsid w:val="007023FA"/>
    <w:rsid w:val="00721AB1"/>
    <w:rsid w:val="007628C5"/>
    <w:rsid w:val="00786F22"/>
    <w:rsid w:val="007D1321"/>
    <w:rsid w:val="007F3C6A"/>
    <w:rsid w:val="00827266"/>
    <w:rsid w:val="00827B56"/>
    <w:rsid w:val="0088703E"/>
    <w:rsid w:val="00906298"/>
    <w:rsid w:val="00917DED"/>
    <w:rsid w:val="00924EC4"/>
    <w:rsid w:val="00957B0C"/>
    <w:rsid w:val="00965DEB"/>
    <w:rsid w:val="009814CD"/>
    <w:rsid w:val="00991307"/>
    <w:rsid w:val="009C1411"/>
    <w:rsid w:val="009E3F6B"/>
    <w:rsid w:val="00AA36DC"/>
    <w:rsid w:val="00AB51F7"/>
    <w:rsid w:val="00AC6F30"/>
    <w:rsid w:val="00AD0B64"/>
    <w:rsid w:val="00AE0CBF"/>
    <w:rsid w:val="00B567A9"/>
    <w:rsid w:val="00B7569D"/>
    <w:rsid w:val="00BC05A7"/>
    <w:rsid w:val="00BC3A54"/>
    <w:rsid w:val="00C02533"/>
    <w:rsid w:val="00C201F3"/>
    <w:rsid w:val="00C253DB"/>
    <w:rsid w:val="00C466F1"/>
    <w:rsid w:val="00CA1F65"/>
    <w:rsid w:val="00CC2B25"/>
    <w:rsid w:val="00CC75FF"/>
    <w:rsid w:val="00CD483D"/>
    <w:rsid w:val="00CD6CC1"/>
    <w:rsid w:val="00CE68DF"/>
    <w:rsid w:val="00D109A8"/>
    <w:rsid w:val="00D2385E"/>
    <w:rsid w:val="00D23D7A"/>
    <w:rsid w:val="00D3178E"/>
    <w:rsid w:val="00DE0D8D"/>
    <w:rsid w:val="00DF08FF"/>
    <w:rsid w:val="00E7419E"/>
    <w:rsid w:val="00ED0E03"/>
    <w:rsid w:val="00EF36D2"/>
    <w:rsid w:val="00F44317"/>
    <w:rsid w:val="00F70D27"/>
    <w:rsid w:val="00FB176F"/>
    <w:rsid w:val="029E014D"/>
    <w:rsid w:val="7BB65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568</Words>
  <Characters>3239</Characters>
  <Lines>26</Lines>
  <Paragraphs>7</Paragraphs>
  <ScaleCrop>false</ScaleCrop>
  <LinksUpToDate>false</LinksUpToDate>
  <CharactersWithSpaces>3800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2018-03-03T03:30:00Z</dcterms:created>
  <dc:creator>jq</dc:creator>
  <cp:lastModifiedBy>Administrator</cp:lastModifiedBy>
  <dcterms:modified xsi:type="dcterms:W3CDTF">2018-03-14T08:09:11Z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