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r>
        <w:rPr>
          <w:rFonts w:hint="eastAsia"/>
          <w:b/>
          <w:sz w:val="28"/>
          <w:szCs w:val="30"/>
          <w:highlight w:val="none"/>
        </w:rPr>
        <w:t>【跨文化交际</w:t>
      </w:r>
      <w:r>
        <w:rPr>
          <w:rFonts w:hint="eastAsia"/>
          <w:b/>
          <w:sz w:val="28"/>
          <w:szCs w:val="30"/>
          <w:highlight w:val="none"/>
          <w:lang w:val="en-US" w:eastAsia="zh-CN"/>
        </w:rPr>
        <w:t>2</w:t>
      </w:r>
      <w:r>
        <w:rPr>
          <w:rFonts w:hint="eastAsia"/>
          <w:b/>
          <w:sz w:val="28"/>
          <w:szCs w:val="30"/>
          <w:highlight w:val="none"/>
        </w:rPr>
        <w:t xml:space="preserve"> 】</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b/>
          <w:sz w:val="28"/>
          <w:szCs w:val="30"/>
          <w:highlight w:val="none"/>
        </w:rPr>
        <w:t>Multicultural Communication</w:t>
      </w:r>
      <w:r>
        <w:rPr>
          <w:rFonts w:hint="eastAsia"/>
          <w:b/>
          <w:sz w:val="28"/>
          <w:szCs w:val="30"/>
          <w:highlight w:val="none"/>
        </w:rPr>
        <w:t xml:space="preserve"> </w:t>
      </w:r>
      <w:r>
        <w:rPr>
          <w:rFonts w:hint="eastAsia"/>
          <w:b/>
          <w:sz w:val="28"/>
          <w:szCs w:val="30"/>
          <w:highlight w:val="none"/>
          <w:lang w:val="en-US" w:eastAsia="zh-CN"/>
        </w:rPr>
        <w:t>2</w:t>
      </w:r>
      <w:bookmarkStart w:id="1" w:name="_GoBack"/>
      <w:bookmarkEnd w:id="1"/>
      <w:r>
        <w:rPr>
          <w:rFonts w:hint="eastAsia"/>
          <w:b/>
          <w:sz w:val="28"/>
          <w:szCs w:val="30"/>
          <w:highlight w:val="none"/>
        </w:rPr>
        <w:t>】</w:t>
      </w:r>
      <w:bookmarkStart w:id="0" w:name="a2"/>
      <w:bookmarkEnd w:id="0"/>
    </w:p>
    <w:p>
      <w:pPr>
        <w:spacing w:before="156" w:beforeLines="50" w:after="156" w:afterLines="50" w:line="288" w:lineRule="auto"/>
        <w:ind w:firstLine="360" w:firstLineChars="150"/>
        <w:rPr>
          <w:b/>
          <w:color w:val="008080"/>
          <w:sz w:val="24"/>
          <w:szCs w:val="24"/>
          <w:highlight w:val="none"/>
        </w:rPr>
      </w:pPr>
      <w:r>
        <w:rPr>
          <w:rFonts w:ascii="黑体" w:hAnsi="宋体" w:eastAsia="黑体"/>
          <w:sz w:val="24"/>
          <w:szCs w:val="24"/>
          <w:highlight w:val="none"/>
        </w:rPr>
        <w:t>一</w:t>
      </w:r>
      <w:r>
        <w:rPr>
          <w:rFonts w:hint="eastAsia" w:ascii="黑体" w:hAnsi="宋体" w:eastAsia="黑体"/>
          <w:sz w:val="24"/>
          <w:szCs w:val="24"/>
          <w:highlight w:val="none"/>
        </w:rPr>
        <w:t>、</w:t>
      </w:r>
      <w:r>
        <w:rPr>
          <w:rFonts w:ascii="黑体" w:hAnsi="宋体" w:eastAsia="黑体"/>
          <w:sz w:val="24"/>
          <w:szCs w:val="24"/>
          <w:highlight w:val="none"/>
        </w:rPr>
        <w:t>基本信息</w:t>
      </w:r>
    </w:p>
    <w:p>
      <w:pPr>
        <w:snapToGrid w:val="0"/>
        <w:spacing w:line="288" w:lineRule="auto"/>
        <w:ind w:firstLine="472" w:firstLineChars="196"/>
        <w:rPr>
          <w:color w:val="000000"/>
          <w:sz w:val="24"/>
          <w:szCs w:val="24"/>
          <w:highlight w:val="none"/>
        </w:rPr>
      </w:pPr>
      <w:r>
        <w:rPr>
          <w:b/>
          <w:bCs/>
          <w:color w:val="000000"/>
          <w:sz w:val="24"/>
          <w:szCs w:val="24"/>
          <w:highlight w:val="none"/>
        </w:rPr>
        <w:t>课程代码：</w:t>
      </w:r>
      <w:r>
        <w:rPr>
          <w:color w:val="000000"/>
          <w:sz w:val="24"/>
          <w:szCs w:val="24"/>
          <w:highlight w:val="none"/>
        </w:rPr>
        <w:t>【</w:t>
      </w:r>
      <w:r>
        <w:rPr>
          <w:rFonts w:hint="eastAsia"/>
          <w:color w:val="000000"/>
          <w:sz w:val="24"/>
          <w:szCs w:val="24"/>
          <w:highlight w:val="none"/>
        </w:rPr>
        <w:t>20</w:t>
      </w:r>
      <w:r>
        <w:rPr>
          <w:rFonts w:hint="eastAsia"/>
          <w:color w:val="000000"/>
          <w:sz w:val="24"/>
          <w:szCs w:val="24"/>
          <w:highlight w:val="none"/>
          <w:lang w:val="en-US" w:eastAsia="zh-CN"/>
        </w:rPr>
        <w:t>20232</w:t>
      </w:r>
      <w:r>
        <w:rPr>
          <w:color w:val="000000"/>
          <w:sz w:val="24"/>
          <w:szCs w:val="24"/>
          <w:highlight w:val="none"/>
        </w:rPr>
        <w:t>】</w:t>
      </w:r>
    </w:p>
    <w:p>
      <w:pPr>
        <w:snapToGrid w:val="0"/>
        <w:spacing w:line="288" w:lineRule="auto"/>
        <w:ind w:firstLine="472" w:firstLineChars="196"/>
        <w:rPr>
          <w:color w:val="000000"/>
          <w:sz w:val="24"/>
          <w:szCs w:val="24"/>
          <w:highlight w:val="none"/>
        </w:rPr>
      </w:pPr>
      <w:r>
        <w:rPr>
          <w:b/>
          <w:bCs/>
          <w:color w:val="000000"/>
          <w:sz w:val="24"/>
          <w:szCs w:val="24"/>
          <w:highlight w:val="none"/>
        </w:rPr>
        <w:t>课程学分：</w:t>
      </w:r>
      <w:r>
        <w:rPr>
          <w:color w:val="000000"/>
          <w:sz w:val="24"/>
          <w:szCs w:val="24"/>
          <w:highlight w:val="none"/>
        </w:rPr>
        <w:t>【</w:t>
      </w:r>
      <w:r>
        <w:rPr>
          <w:rFonts w:hint="eastAsia"/>
          <w:color w:val="000000"/>
          <w:sz w:val="24"/>
          <w:szCs w:val="24"/>
          <w:highlight w:val="none"/>
        </w:rPr>
        <w:t>2.0</w:t>
      </w:r>
      <w:r>
        <w:rPr>
          <w:color w:val="000000"/>
          <w:sz w:val="24"/>
          <w:szCs w:val="24"/>
          <w:highlight w:val="none"/>
        </w:rPr>
        <w:t>】</w:t>
      </w:r>
    </w:p>
    <w:p>
      <w:pPr>
        <w:snapToGrid w:val="0"/>
        <w:spacing w:line="288" w:lineRule="auto"/>
        <w:ind w:firstLine="472" w:firstLineChars="196"/>
        <w:rPr>
          <w:color w:val="000000"/>
          <w:sz w:val="24"/>
          <w:szCs w:val="24"/>
          <w:highlight w:val="none"/>
        </w:rPr>
      </w:pPr>
      <w:r>
        <w:rPr>
          <w:b/>
          <w:bCs/>
          <w:color w:val="000000"/>
          <w:sz w:val="24"/>
          <w:szCs w:val="24"/>
          <w:highlight w:val="none"/>
        </w:rPr>
        <w:t>面向专业：</w:t>
      </w:r>
      <w:r>
        <w:rPr>
          <w:color w:val="000000"/>
          <w:sz w:val="24"/>
          <w:szCs w:val="24"/>
          <w:highlight w:val="none"/>
        </w:rPr>
        <w:t>【</w:t>
      </w:r>
      <w:r>
        <w:rPr>
          <w:rFonts w:hint="eastAsia"/>
          <w:color w:val="000000"/>
          <w:sz w:val="24"/>
          <w:szCs w:val="24"/>
          <w:highlight w:val="none"/>
        </w:rPr>
        <w:t>秘书系15级</w:t>
      </w:r>
      <w:r>
        <w:rPr>
          <w:color w:val="000000"/>
          <w:sz w:val="24"/>
          <w:szCs w:val="24"/>
          <w:highlight w:val="none"/>
        </w:rPr>
        <w:t>】</w:t>
      </w:r>
    </w:p>
    <w:p>
      <w:pPr>
        <w:snapToGrid w:val="0"/>
        <w:spacing w:line="288" w:lineRule="auto"/>
        <w:ind w:firstLine="472" w:firstLineChars="196"/>
        <w:rPr>
          <w:color w:val="000000"/>
          <w:sz w:val="24"/>
          <w:szCs w:val="24"/>
          <w:highlight w:val="none"/>
        </w:rPr>
      </w:pPr>
      <w:r>
        <w:rPr>
          <w:b/>
          <w:bCs/>
          <w:color w:val="000000"/>
          <w:sz w:val="24"/>
          <w:szCs w:val="24"/>
          <w:highlight w:val="none"/>
        </w:rPr>
        <w:t>课程性质：</w:t>
      </w:r>
      <w:r>
        <w:rPr>
          <w:color w:val="000000"/>
          <w:sz w:val="24"/>
          <w:szCs w:val="24"/>
          <w:highlight w:val="none"/>
        </w:rPr>
        <w:t>【</w:t>
      </w:r>
      <w:r>
        <w:rPr>
          <w:rFonts w:hint="eastAsia"/>
          <w:color w:val="000000"/>
          <w:sz w:val="24"/>
          <w:szCs w:val="24"/>
          <w:highlight w:val="none"/>
        </w:rPr>
        <w:t>必修</w:t>
      </w:r>
      <w:r>
        <w:rPr>
          <w:color w:val="000000"/>
          <w:sz w:val="24"/>
          <w:szCs w:val="24"/>
          <w:highlight w:val="none"/>
        </w:rPr>
        <w:t>】</w:t>
      </w:r>
    </w:p>
    <w:p>
      <w:pPr>
        <w:snapToGrid w:val="0"/>
        <w:spacing w:line="288" w:lineRule="auto"/>
        <w:ind w:firstLine="472" w:firstLineChars="196"/>
        <w:rPr>
          <w:b/>
          <w:bCs/>
          <w:color w:val="000000"/>
          <w:sz w:val="24"/>
          <w:szCs w:val="24"/>
          <w:highlight w:val="none"/>
        </w:rPr>
      </w:pPr>
      <w:r>
        <w:rPr>
          <w:b/>
          <w:bCs/>
          <w:color w:val="000000"/>
          <w:sz w:val="24"/>
          <w:szCs w:val="24"/>
          <w:highlight w:val="none"/>
        </w:rPr>
        <w:t>开课院系：</w:t>
      </w:r>
      <w:r>
        <w:rPr>
          <w:rFonts w:hint="eastAsia"/>
          <w:b/>
          <w:bCs/>
          <w:color w:val="000000"/>
          <w:sz w:val="24"/>
          <w:szCs w:val="24"/>
          <w:highlight w:val="none"/>
        </w:rPr>
        <w:t>新闻传播学院秘书系</w:t>
      </w:r>
    </w:p>
    <w:p>
      <w:pPr>
        <w:snapToGrid w:val="0"/>
        <w:spacing w:line="288" w:lineRule="auto"/>
        <w:ind w:firstLine="472" w:firstLineChars="196"/>
        <w:rPr>
          <w:color w:val="000000"/>
          <w:sz w:val="24"/>
          <w:szCs w:val="24"/>
          <w:highlight w:val="none"/>
        </w:rPr>
      </w:pPr>
      <w:r>
        <w:rPr>
          <w:b/>
          <w:bCs/>
          <w:color w:val="000000"/>
          <w:sz w:val="24"/>
          <w:szCs w:val="24"/>
          <w:highlight w:val="none"/>
        </w:rPr>
        <w:t>使用教材：</w:t>
      </w:r>
    </w:p>
    <w:p>
      <w:pPr>
        <w:snapToGrid w:val="0"/>
        <w:spacing w:line="288" w:lineRule="auto"/>
        <w:rPr>
          <w:color w:val="000000"/>
          <w:sz w:val="24"/>
          <w:szCs w:val="24"/>
          <w:highlight w:val="none"/>
        </w:rPr>
      </w:pPr>
      <w:r>
        <w:rPr>
          <w:rFonts w:hint="eastAsia"/>
          <w:color w:val="000000"/>
          <w:sz w:val="24"/>
          <w:szCs w:val="24"/>
          <w:highlight w:val="none"/>
        </w:rPr>
        <w:t xml:space="preserve">    </w:t>
      </w:r>
      <w:r>
        <w:rPr>
          <w:color w:val="000000"/>
          <w:sz w:val="24"/>
          <w:szCs w:val="24"/>
          <w:highlight w:val="none"/>
        </w:rPr>
        <w:t>教材【</w:t>
      </w:r>
      <w:r>
        <w:rPr>
          <w:rFonts w:hint="eastAsia"/>
          <w:color w:val="000000"/>
          <w:sz w:val="24"/>
          <w:szCs w:val="24"/>
          <w:highlight w:val="none"/>
        </w:rPr>
        <w:t>自编</w:t>
      </w:r>
      <w:r>
        <w:rPr>
          <w:color w:val="000000"/>
          <w:sz w:val="24"/>
          <w:szCs w:val="24"/>
          <w:highlight w:val="none"/>
        </w:rPr>
        <w:t>】</w:t>
      </w:r>
    </w:p>
    <w:p>
      <w:pPr>
        <w:snapToGrid w:val="0"/>
        <w:spacing w:line="288" w:lineRule="auto"/>
        <w:ind w:firstLine="472" w:firstLineChars="196"/>
        <w:rPr>
          <w:b/>
          <w:bCs/>
          <w:color w:val="000000"/>
          <w:sz w:val="24"/>
          <w:szCs w:val="24"/>
          <w:highlight w:val="none"/>
        </w:rPr>
      </w:pPr>
      <w:r>
        <w:rPr>
          <w:b/>
          <w:bCs/>
          <w:color w:val="000000"/>
          <w:sz w:val="24"/>
          <w:szCs w:val="24"/>
          <w:highlight w:val="none"/>
        </w:rPr>
        <w:t>参考</w:t>
      </w:r>
      <w:r>
        <w:rPr>
          <w:rFonts w:hint="eastAsia"/>
          <w:b/>
          <w:bCs/>
          <w:color w:val="000000"/>
          <w:sz w:val="24"/>
          <w:szCs w:val="24"/>
          <w:highlight w:val="none"/>
        </w:rPr>
        <w:t>书目  跨文化商务交际  王维波 车丽娟 外语教学与研究出版社</w:t>
      </w:r>
    </w:p>
    <w:p>
      <w:pPr>
        <w:snapToGrid w:val="0"/>
        <w:spacing w:line="288" w:lineRule="auto"/>
        <w:ind w:firstLine="472" w:firstLineChars="196"/>
        <w:rPr>
          <w:b/>
          <w:bCs/>
          <w:color w:val="000000"/>
          <w:sz w:val="24"/>
          <w:szCs w:val="24"/>
          <w:highlight w:val="none"/>
        </w:rPr>
      </w:pPr>
      <w:r>
        <w:rPr>
          <w:rFonts w:hint="eastAsia"/>
          <w:b/>
          <w:bCs/>
          <w:color w:val="000000"/>
          <w:sz w:val="24"/>
          <w:szCs w:val="24"/>
          <w:highlight w:val="none"/>
        </w:rPr>
        <w:t xml:space="preserve">          跨文化交际英语阅读教程     上海外语教育出版社</w:t>
      </w:r>
    </w:p>
    <w:p>
      <w:pPr>
        <w:rPr>
          <w:rFonts w:ascii="Times" w:hAnsi="Times" w:eastAsia="Times New Roman"/>
          <w:kern w:val="0"/>
          <w:sz w:val="20"/>
          <w:szCs w:val="20"/>
          <w:highlight w:val="none"/>
        </w:rPr>
      </w:pPr>
      <w:r>
        <w:rPr>
          <w:rFonts w:hint="eastAsia"/>
          <w:b/>
          <w:bCs/>
          <w:color w:val="000000"/>
          <w:sz w:val="24"/>
          <w:szCs w:val="24"/>
          <w:highlight w:val="none"/>
        </w:rPr>
        <w:t xml:space="preserve">             </w:t>
      </w:r>
      <w:r>
        <w:rPr>
          <w:b/>
          <w:bCs/>
          <w:color w:val="000000"/>
          <w:sz w:val="24"/>
          <w:szCs w:val="24"/>
          <w:highlight w:val="none"/>
        </w:rPr>
        <w:t>跨文化交际案例分析</w:t>
      </w:r>
      <w:r>
        <w:rPr>
          <w:rFonts w:hint="eastAsia"/>
          <w:b/>
          <w:bCs/>
          <w:color w:val="000000"/>
          <w:sz w:val="24"/>
          <w:szCs w:val="24"/>
          <w:highlight w:val="none"/>
        </w:rPr>
        <w:t xml:space="preserve">   </w:t>
      </w:r>
      <w:r>
        <w:rPr>
          <w:b/>
          <w:bCs/>
          <w:color w:val="000000"/>
          <w:sz w:val="24"/>
          <w:szCs w:val="24"/>
          <w:highlight w:val="none"/>
        </w:rPr>
        <w:t>廖华英</w:t>
      </w:r>
      <w:r>
        <w:rPr>
          <w:rFonts w:hint="eastAsia"/>
          <w:b/>
          <w:bCs/>
          <w:color w:val="000000"/>
          <w:sz w:val="24"/>
          <w:szCs w:val="24"/>
          <w:highlight w:val="none"/>
        </w:rPr>
        <w:t xml:space="preserve">    </w:t>
      </w:r>
      <w:r>
        <w:rPr>
          <w:b/>
          <w:bCs/>
          <w:color w:val="000000"/>
          <w:sz w:val="24"/>
          <w:szCs w:val="24"/>
          <w:highlight w:val="none"/>
        </w:rPr>
        <w:t>北京理工大学出版社</w:t>
      </w:r>
    </w:p>
    <w:p>
      <w:pPr>
        <w:snapToGrid w:val="0"/>
        <w:spacing w:line="288" w:lineRule="auto"/>
        <w:ind w:firstLine="472" w:firstLineChars="196"/>
        <w:rPr>
          <w:b/>
          <w:bCs/>
          <w:color w:val="000000"/>
          <w:sz w:val="24"/>
          <w:szCs w:val="24"/>
          <w:highlight w:val="none"/>
        </w:rPr>
      </w:pPr>
    </w:p>
    <w:p>
      <w:pPr>
        <w:adjustRightInd w:val="0"/>
        <w:snapToGrid w:val="0"/>
        <w:spacing w:line="288" w:lineRule="auto"/>
        <w:ind w:firstLine="472" w:firstLineChars="196"/>
        <w:rPr>
          <w:color w:val="000000"/>
          <w:sz w:val="24"/>
          <w:szCs w:val="24"/>
          <w:highlight w:val="none"/>
        </w:rPr>
      </w:pPr>
      <w:r>
        <w:rPr>
          <w:b/>
          <w:bCs/>
          <w:color w:val="000000"/>
          <w:sz w:val="24"/>
          <w:szCs w:val="24"/>
          <w:highlight w:val="none"/>
        </w:rPr>
        <w:t>先修课程：</w:t>
      </w:r>
      <w:r>
        <w:rPr>
          <w:color w:val="000000"/>
          <w:sz w:val="24"/>
          <w:szCs w:val="24"/>
          <w:highlight w:val="none"/>
        </w:rPr>
        <w:t>【</w:t>
      </w:r>
      <w:r>
        <w:rPr>
          <w:rFonts w:hint="eastAsia"/>
          <w:color w:val="000000"/>
          <w:sz w:val="24"/>
          <w:szCs w:val="24"/>
          <w:highlight w:val="none"/>
        </w:rPr>
        <w:t>大学英语</w:t>
      </w:r>
      <w:r>
        <w:rPr>
          <w:color w:val="000000"/>
          <w:sz w:val="24"/>
          <w:szCs w:val="24"/>
          <w:highlight w:val="none"/>
        </w:rPr>
        <w:t>】</w:t>
      </w:r>
    </w:p>
    <w:p>
      <w:pPr>
        <w:adjustRightInd w:val="0"/>
        <w:snapToGrid w:val="0"/>
        <w:spacing w:before="156" w:beforeLines="50" w:after="156"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rPr>
          <w:color w:val="000000"/>
          <w:sz w:val="24"/>
          <w:szCs w:val="24"/>
          <w:highlight w:val="none"/>
        </w:rPr>
      </w:pPr>
      <w:r>
        <w:rPr>
          <w:rFonts w:hint="eastAsia"/>
          <w:color w:val="000000"/>
          <w:sz w:val="20"/>
          <w:szCs w:val="20"/>
          <w:highlight w:val="none"/>
        </w:rPr>
        <w:t xml:space="preserve"> </w:t>
      </w:r>
      <w:r>
        <w:rPr>
          <w:color w:val="000000"/>
          <w:sz w:val="24"/>
          <w:szCs w:val="24"/>
          <w:highlight w:val="none"/>
        </w:rPr>
        <w:t>在经济全球化迅速发展的今天，不同文化背景的个体和群体之间的交流日益增多。尤为突出的是当代大学生将要面对经济全球化所带来的国际竞争。英语是国际上普遍采用的交际语言，熟练使用英语是国际化人才的基本素质。然而，仅仅掌握语言并不能保证交际目标的实现，文化差异导致的误解和冲突往往会阻碍人们之间的有效交际。因此，英语应用能力训练还应包括跨文化交际能力培养。“跨文化交际”课程，</w:t>
      </w:r>
      <w:r>
        <w:rPr>
          <w:rFonts w:hint="eastAsia"/>
          <w:color w:val="000000"/>
          <w:sz w:val="24"/>
          <w:szCs w:val="24"/>
          <w:highlight w:val="none"/>
        </w:rPr>
        <w:t>将</w:t>
      </w:r>
      <w:r>
        <w:rPr>
          <w:color w:val="000000"/>
          <w:sz w:val="24"/>
          <w:szCs w:val="24"/>
          <w:highlight w:val="none"/>
        </w:rPr>
        <w:t>从“跨文化交际能力”培养角度入手，，从跨文化交际学科知识体系、语言能力发展、跨文化交际能力培养三个角度实施“三位一体式”培养模式。因此，</w:t>
      </w:r>
      <w:r>
        <w:rPr>
          <w:rFonts w:hint="eastAsia"/>
          <w:color w:val="000000"/>
          <w:sz w:val="24"/>
          <w:szCs w:val="24"/>
          <w:highlight w:val="none"/>
        </w:rPr>
        <w:t>本</w:t>
      </w:r>
      <w:r>
        <w:rPr>
          <w:color w:val="000000"/>
          <w:sz w:val="24"/>
          <w:szCs w:val="24"/>
          <w:highlight w:val="none"/>
        </w:rPr>
        <w:t>课程</w:t>
      </w:r>
      <w:r>
        <w:rPr>
          <w:rFonts w:hint="eastAsia"/>
          <w:color w:val="000000"/>
          <w:sz w:val="24"/>
          <w:szCs w:val="24"/>
          <w:highlight w:val="none"/>
        </w:rPr>
        <w:t>着重加强了</w:t>
      </w:r>
      <w:r>
        <w:rPr>
          <w:color w:val="000000"/>
          <w:sz w:val="24"/>
          <w:szCs w:val="24"/>
          <w:highlight w:val="none"/>
        </w:rPr>
        <w:t>对学生的文化素质培养和国际文化知识的传授，尽可能地利用语言载体，让学生了解科学技术、西方社会文化等知识，以提高学生的跨文化交际意识，培养其跨文化交际能力。通过本课程的学习，学生能够认识语言、文化和交际三者之间的关系；适应各类交际形式；对对象国文化有更进一步的了解,从而更有效地进行交流；预料和避免由于不同的文化期望而产生的误解；解释手势和其他形式的体态语；讨论有关文化适应和相容的问题，最终培养并提高学生的跨文化交际能力。</w:t>
      </w:r>
    </w:p>
    <w:p>
      <w:pPr>
        <w:snapToGrid w:val="0"/>
        <w:spacing w:line="288" w:lineRule="auto"/>
        <w:rPr>
          <w:color w:val="000000"/>
          <w:sz w:val="20"/>
          <w:szCs w:val="20"/>
          <w:highlight w:val="none"/>
        </w:rPr>
      </w:pP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p>
    <w:p>
      <w:pPr>
        <w:snapToGrid w:val="0"/>
        <w:spacing w:line="288" w:lineRule="auto"/>
        <w:rPr>
          <w:color w:val="000000"/>
          <w:sz w:val="20"/>
          <w:szCs w:val="20"/>
          <w:highlight w:val="none"/>
        </w:rPr>
      </w:pPr>
    </w:p>
    <w:p>
      <w:pPr>
        <w:widowControl/>
        <w:spacing w:before="156" w:beforeLines="50" w:after="156" w:afterLines="50" w:line="288" w:lineRule="auto"/>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w:t>
      </w:r>
    </w:p>
    <w:p>
      <w:pPr>
        <w:widowControl/>
        <w:jc w:val="left"/>
        <w:rPr>
          <w:color w:val="000000"/>
          <w:sz w:val="24"/>
          <w:szCs w:val="24"/>
          <w:highlight w:val="none"/>
        </w:rPr>
      </w:pPr>
      <w:r>
        <w:rPr>
          <w:color w:val="000000"/>
          <w:sz w:val="24"/>
          <w:szCs w:val="24"/>
          <w:highlight w:val="none"/>
        </w:rPr>
        <w:t>本课程授课对象为完成校本“大学英语教学大纲”任务的本科学生，学制一个学期，每周2学时。</w:t>
      </w: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p>
    <w:p>
      <w:pPr>
        <w:widowControl/>
        <w:spacing w:before="156" w:beforeLines="50" w:after="156" w:afterLines="50" w:line="288" w:lineRule="auto"/>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highlight w:val="none"/>
              </w:rPr>
            </w:pPr>
            <w:r>
              <w:rPr>
                <w:rFonts w:hint="eastAsia" w:ascii="仿宋" w:hAnsi="仿宋" w:eastAsia="仿宋" w:cs="宋体"/>
                <w:color w:val="000000"/>
                <w:kern w:val="0"/>
                <w:sz w:val="24"/>
                <w:szCs w:val="24"/>
                <w:highlight w:val="none"/>
              </w:rPr>
              <w:t>LO11：应用书面或口头形式，阐述自己的观点，有效沟通</w:t>
            </w:r>
            <w:r>
              <w:rPr>
                <w:kern w:val="0"/>
                <w:sz w:val="20"/>
                <w:szCs w:val="20"/>
                <w:highlight w:val="none"/>
              </w:rPr>
              <w:t xml:space="preserve"> </w:t>
            </w:r>
          </w:p>
        </w:tc>
        <w:tc>
          <w:tcPr>
            <w:tcW w:w="727" w:type="dxa"/>
            <w:vAlign w:val="center"/>
          </w:tcPr>
          <w:p>
            <w:pPr>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LO21：能根据需要确定学习目标，并设计学习计划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LO31：</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LO32：</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LO33：掌握基础的商务和管理知识</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LO34：</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LO35：</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highlight w:val="none"/>
              </w:rPr>
            </w:pPr>
            <w:r>
              <w:rPr>
                <w:rFonts w:hint="eastAsia" w:ascii="仿宋" w:hAnsi="仿宋" w:eastAsia="仿宋" w:cs="宋体"/>
                <w:color w:val="000000"/>
                <w:kern w:val="0"/>
                <w:sz w:val="24"/>
                <w:szCs w:val="24"/>
                <w:highlight w:val="none"/>
              </w:rPr>
              <w:t>LO36：</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LO41：</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3" w:hRule="atLeast"/>
        </w:trPr>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LO61：能够根据需要进行专业文献检索</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kern w:val="0"/>
                <w:sz w:val="20"/>
                <w:szCs w:val="20"/>
                <w:highlight w:val="none"/>
              </w:rPr>
            </w:pPr>
            <w:r>
              <w:rPr>
                <w:rFonts w:hint="eastAsia" w:ascii="仿宋" w:hAnsi="仿宋" w:eastAsia="仿宋" w:cs="宋体"/>
                <w:color w:val="000000"/>
                <w:kern w:val="0"/>
                <w:sz w:val="24"/>
                <w:szCs w:val="24"/>
                <w:highlight w:val="none"/>
              </w:rPr>
              <w:t>LO71：爱党爱国，了解祖国的优秀传统文化和革命历史</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803" w:type="dxa"/>
            <w:vAlign w:val="center"/>
          </w:tcPr>
          <w:p>
            <w:pPr>
              <w:widowControl/>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LO81：</w:t>
            </w:r>
            <w:r>
              <w:rPr>
                <w:rFonts w:ascii="仿宋" w:hAnsi="仿宋" w:eastAsia="仿宋" w:cs="宋体"/>
                <w:color w:val="000000"/>
                <w:kern w:val="0"/>
                <w:sz w:val="24"/>
                <w:szCs w:val="24"/>
                <w:highlight w:val="none"/>
              </w:rPr>
              <w:t xml:space="preserve"> </w:t>
            </w:r>
            <w:r>
              <w:rPr>
                <w:rFonts w:hint="eastAsia" w:ascii="仿宋" w:hAnsi="仿宋" w:eastAsia="仿宋" w:cs="宋体"/>
                <w:color w:val="000000"/>
                <w:kern w:val="0"/>
                <w:sz w:val="24"/>
                <w:szCs w:val="24"/>
                <w:highlight w:val="none"/>
              </w:rPr>
              <w:t>理解其他国家历史文化，有跨文化交流能力。在职业活动中具有国际视野。</w:t>
            </w:r>
          </w:p>
          <w:p>
            <w:pPr>
              <w:widowControl/>
              <w:rPr>
                <w:kern w:val="0"/>
                <w:sz w:val="20"/>
                <w:szCs w:val="20"/>
                <w:highlight w:val="none"/>
              </w:rPr>
            </w:pPr>
          </w:p>
        </w:tc>
        <w:tc>
          <w:tcPr>
            <w:tcW w:w="727" w:type="dxa"/>
            <w:vAlign w:val="center"/>
          </w:tcPr>
          <w:p>
            <w:pPr>
              <w:widowControl/>
              <w:jc w:val="center"/>
              <w:rPr>
                <w:rFonts w:ascii="仿宋" w:hAnsi="仿宋" w:eastAsia="仿宋" w:cs="宋体"/>
                <w:color w:val="000000"/>
                <w:kern w:val="0"/>
                <w:sz w:val="24"/>
                <w:szCs w:val="20"/>
                <w:highlight w:val="none"/>
              </w:rPr>
            </w:pPr>
            <w:r>
              <w:rPr>
                <w:rFonts w:hint="eastAsia"/>
                <w:color w:val="000000"/>
                <w:kern w:val="0"/>
                <w:sz w:val="20"/>
                <w:szCs w:val="20"/>
                <w:highlight w:val="none"/>
              </w:rPr>
              <w:t xml:space="preserve"> </w:t>
            </w:r>
            <w:r>
              <w:rPr>
                <w:color w:val="000000"/>
                <w:kern w:val="0"/>
                <w:sz w:val="20"/>
                <w:szCs w:val="20"/>
                <w:highlight w:val="none"/>
              </w:rPr>
              <w:sym w:font="Wingdings 2" w:char="F098"/>
            </w:r>
          </w:p>
        </w:tc>
      </w:tr>
    </w:tbl>
    <w:p>
      <w:pPr>
        <w:rPr>
          <w:highlight w:val="none"/>
        </w:rPr>
      </w:pPr>
    </w:p>
    <w:p>
      <w:pPr>
        <w:widowControl/>
        <w:spacing w:before="156" w:beforeLines="50" w:after="156" w:afterLines="50" w:line="288" w:lineRule="auto"/>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p>
      <w:pPr>
        <w:widowControl/>
        <w:jc w:val="left"/>
        <w:rPr>
          <w:color w:val="000000"/>
          <w:sz w:val="24"/>
          <w:szCs w:val="24"/>
          <w:highlight w:val="none"/>
        </w:rPr>
      </w:pPr>
      <w:r>
        <w:rPr>
          <w:color w:val="000000"/>
          <w:sz w:val="24"/>
          <w:szCs w:val="24"/>
          <w:highlight w:val="none"/>
        </w:rPr>
        <w:t>本课程的教学目标是：提高学生大学英语水平的基础上培养学生跨文化交际意识和跨文化交际能力，丰富学生的人文知识，拓宽学生的国际视野，提高学生的综合素质。在通过学习跨文化交际原理，增强学生文化差异的敏感性，培养学生外语思维能力和拓宽外语习得环境的同时，提高学生使用母语和英语进行思维的能力，使学生在这两种语言间根据交际对象和工作环境的需要进行自由的切换，使学习者具备两种文化意识，能够互补和融合两种不同的文化，并将这种意识有效的运用在实践当中，开拓文化视野，拓展全方位的专业知识及个人素质。</w:t>
      </w:r>
    </w:p>
    <w:p>
      <w:pPr>
        <w:spacing w:line="360" w:lineRule="auto"/>
        <w:ind w:firstLine="500" w:firstLineChars="250"/>
        <w:rPr>
          <w:sz w:val="20"/>
          <w:szCs w:val="20"/>
          <w:highlight w:val="none"/>
        </w:rPr>
      </w:pPr>
    </w:p>
    <w:p>
      <w:pPr>
        <w:spacing w:line="360" w:lineRule="auto"/>
        <w:rPr>
          <w:sz w:val="20"/>
          <w:szCs w:val="20"/>
          <w:highlight w:val="none"/>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1</w:t>
            </w:r>
          </w:p>
        </w:tc>
        <w:tc>
          <w:tcPr>
            <w:tcW w:w="1175" w:type="dxa"/>
            <w:shd w:val="clear" w:color="auto" w:fill="auto"/>
            <w:vAlign w:val="center"/>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LO211</w:t>
            </w:r>
          </w:p>
        </w:tc>
        <w:tc>
          <w:tcPr>
            <w:tcW w:w="2470" w:type="dxa"/>
            <w:shd w:val="clear" w:color="auto" w:fill="auto"/>
          </w:tcPr>
          <w:p>
            <w:pPr>
              <w:rPr>
                <w:rFonts w:ascii="仿宋" w:hAnsi="仿宋" w:eastAsia="仿宋" w:cs="宋体"/>
                <w:color w:val="000000"/>
                <w:kern w:val="0"/>
                <w:sz w:val="24"/>
                <w:highlight w:val="none"/>
              </w:rPr>
            </w:pPr>
            <w:r>
              <w:rPr>
                <w:color w:val="000000"/>
                <w:sz w:val="24"/>
                <w:szCs w:val="24"/>
                <w:highlight w:val="none"/>
              </w:rPr>
              <w:t>培养学生</w:t>
            </w:r>
            <w:r>
              <w:rPr>
                <w:rFonts w:hint="eastAsia"/>
                <w:color w:val="000000"/>
                <w:sz w:val="24"/>
                <w:szCs w:val="24"/>
                <w:highlight w:val="none"/>
              </w:rPr>
              <w:t>收集、整理资料的能力。</w:t>
            </w:r>
          </w:p>
        </w:tc>
        <w:tc>
          <w:tcPr>
            <w:tcW w:w="2199"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学生收集资料、整理成PPT</w:t>
            </w:r>
          </w:p>
        </w:tc>
        <w:tc>
          <w:tcPr>
            <w:tcW w:w="1276"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2</w:t>
            </w:r>
          </w:p>
        </w:tc>
        <w:tc>
          <w:tcPr>
            <w:tcW w:w="1175" w:type="dxa"/>
            <w:vMerge w:val="restart"/>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LO32</w:t>
            </w:r>
          </w:p>
        </w:tc>
        <w:tc>
          <w:tcPr>
            <w:tcW w:w="2470" w:type="dxa"/>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1.</w:t>
            </w:r>
            <w:r>
              <w:rPr>
                <w:color w:val="000000"/>
                <w:sz w:val="24"/>
                <w:szCs w:val="24"/>
                <w:highlight w:val="none"/>
              </w:rPr>
              <w:t>丰富学生的人文知识</w:t>
            </w:r>
          </w:p>
        </w:tc>
        <w:tc>
          <w:tcPr>
            <w:tcW w:w="2199"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案例分析</w:t>
            </w:r>
          </w:p>
        </w:tc>
        <w:tc>
          <w:tcPr>
            <w:tcW w:w="1276"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highlight w:val="none"/>
              </w:rPr>
            </w:pPr>
          </w:p>
        </w:tc>
        <w:tc>
          <w:tcPr>
            <w:tcW w:w="1175" w:type="dxa"/>
            <w:vMerge w:val="continue"/>
            <w:shd w:val="clear" w:color="auto" w:fill="auto"/>
          </w:tcPr>
          <w:p>
            <w:pPr>
              <w:rPr>
                <w:rFonts w:ascii="仿宋" w:hAnsi="仿宋" w:eastAsia="仿宋" w:cs="宋体"/>
                <w:color w:val="000000"/>
                <w:kern w:val="0"/>
                <w:sz w:val="24"/>
                <w:highlight w:val="none"/>
              </w:rPr>
            </w:pPr>
          </w:p>
        </w:tc>
        <w:tc>
          <w:tcPr>
            <w:tcW w:w="2470" w:type="dxa"/>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2.</w:t>
            </w:r>
            <w:r>
              <w:rPr>
                <w:color w:val="000000"/>
                <w:sz w:val="24"/>
                <w:szCs w:val="24"/>
                <w:highlight w:val="none"/>
              </w:rPr>
              <w:t>拓宽学生的国际视野</w:t>
            </w:r>
          </w:p>
        </w:tc>
        <w:tc>
          <w:tcPr>
            <w:tcW w:w="2199"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案例分析</w:t>
            </w:r>
          </w:p>
        </w:tc>
        <w:tc>
          <w:tcPr>
            <w:tcW w:w="1276"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highlight w:val="none"/>
              </w:rPr>
            </w:pPr>
          </w:p>
        </w:tc>
        <w:tc>
          <w:tcPr>
            <w:tcW w:w="1175" w:type="dxa"/>
            <w:vMerge w:val="continue"/>
            <w:shd w:val="clear" w:color="auto" w:fill="auto"/>
          </w:tcPr>
          <w:p>
            <w:pPr>
              <w:rPr>
                <w:rFonts w:ascii="仿宋" w:hAnsi="仿宋" w:eastAsia="仿宋" w:cs="宋体"/>
                <w:color w:val="000000"/>
                <w:kern w:val="0"/>
                <w:sz w:val="24"/>
                <w:highlight w:val="none"/>
              </w:rPr>
            </w:pPr>
          </w:p>
        </w:tc>
        <w:tc>
          <w:tcPr>
            <w:tcW w:w="2470" w:type="dxa"/>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3.</w:t>
            </w:r>
            <w:r>
              <w:rPr>
                <w:color w:val="000000"/>
                <w:sz w:val="24"/>
                <w:szCs w:val="24"/>
                <w:highlight w:val="none"/>
              </w:rPr>
              <w:t>提高学生的综合素质</w:t>
            </w:r>
          </w:p>
        </w:tc>
        <w:tc>
          <w:tcPr>
            <w:tcW w:w="2199"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案例分析</w:t>
            </w:r>
          </w:p>
        </w:tc>
        <w:tc>
          <w:tcPr>
            <w:tcW w:w="1276"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3</w:t>
            </w:r>
          </w:p>
        </w:tc>
        <w:tc>
          <w:tcPr>
            <w:tcW w:w="1175" w:type="dxa"/>
            <w:vMerge w:val="restart"/>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LO711</w:t>
            </w:r>
          </w:p>
        </w:tc>
        <w:tc>
          <w:tcPr>
            <w:tcW w:w="2470" w:type="dxa"/>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1.</w:t>
            </w:r>
            <w:r>
              <w:rPr>
                <w:color w:val="000000"/>
                <w:sz w:val="24"/>
                <w:szCs w:val="24"/>
                <w:highlight w:val="none"/>
              </w:rPr>
              <w:t>具备两种文化意识，</w:t>
            </w:r>
            <w:r>
              <w:rPr>
                <w:rFonts w:ascii="仿宋" w:hAnsi="仿宋" w:eastAsia="仿宋" w:cs="宋体"/>
                <w:color w:val="000000"/>
                <w:kern w:val="0"/>
                <w:sz w:val="24"/>
                <w:highlight w:val="none"/>
              </w:rPr>
              <w:t xml:space="preserve"> </w:t>
            </w:r>
          </w:p>
        </w:tc>
        <w:tc>
          <w:tcPr>
            <w:tcW w:w="2199"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案例分析</w:t>
            </w:r>
          </w:p>
        </w:tc>
        <w:tc>
          <w:tcPr>
            <w:tcW w:w="1276"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highlight w:val="none"/>
              </w:rPr>
            </w:pPr>
          </w:p>
        </w:tc>
        <w:tc>
          <w:tcPr>
            <w:tcW w:w="1175" w:type="dxa"/>
            <w:vMerge w:val="continue"/>
            <w:shd w:val="clear" w:color="auto" w:fill="auto"/>
          </w:tcPr>
          <w:p>
            <w:pPr>
              <w:rPr>
                <w:rFonts w:ascii="仿宋" w:hAnsi="仿宋" w:eastAsia="仿宋" w:cs="宋体"/>
                <w:color w:val="000000"/>
                <w:kern w:val="0"/>
                <w:sz w:val="24"/>
                <w:highlight w:val="none"/>
              </w:rPr>
            </w:pPr>
          </w:p>
        </w:tc>
        <w:tc>
          <w:tcPr>
            <w:tcW w:w="2470" w:type="dxa"/>
            <w:shd w:val="clear" w:color="auto" w:fill="auto"/>
          </w:tcPr>
          <w:p>
            <w:pPr>
              <w:rPr>
                <w:rFonts w:ascii="仿宋" w:hAnsi="仿宋" w:eastAsia="仿宋" w:cs="宋体"/>
                <w:color w:val="000000"/>
                <w:kern w:val="0"/>
                <w:sz w:val="24"/>
                <w:highlight w:val="none"/>
              </w:rPr>
            </w:pPr>
            <w:r>
              <w:rPr>
                <w:rFonts w:hint="eastAsia" w:ascii="仿宋" w:hAnsi="仿宋" w:eastAsia="仿宋" w:cs="宋体"/>
                <w:color w:val="000000"/>
                <w:kern w:val="0"/>
                <w:sz w:val="24"/>
                <w:szCs w:val="24"/>
                <w:highlight w:val="none"/>
              </w:rPr>
              <w:t>2.</w:t>
            </w:r>
            <w:r>
              <w:rPr>
                <w:color w:val="000000"/>
                <w:sz w:val="24"/>
                <w:szCs w:val="24"/>
                <w:highlight w:val="none"/>
              </w:rPr>
              <w:t>能够互补和融合两种不同的文化</w:t>
            </w:r>
          </w:p>
        </w:tc>
        <w:tc>
          <w:tcPr>
            <w:tcW w:w="2199"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案例分析</w:t>
            </w:r>
          </w:p>
        </w:tc>
        <w:tc>
          <w:tcPr>
            <w:tcW w:w="1276" w:type="dxa"/>
            <w:shd w:val="clear" w:color="auto" w:fill="auto"/>
          </w:tcPr>
          <w:p>
            <w:pPr>
              <w:snapToGrid w:val="0"/>
              <w:spacing w:line="288" w:lineRule="auto"/>
              <w:jc w:val="center"/>
              <w:rPr>
                <w:rFonts w:ascii="黑体" w:hAnsi="宋体" w:eastAsia="黑体"/>
                <w:sz w:val="24"/>
                <w:highlight w:val="none"/>
              </w:rPr>
            </w:pPr>
            <w:r>
              <w:rPr>
                <w:rFonts w:hint="eastAsia" w:ascii="黑体" w:hAnsi="宋体" w:eastAsia="黑体"/>
                <w:sz w:val="24"/>
                <w:highlight w:val="none"/>
              </w:rPr>
              <w:t>学生展示</w:t>
            </w:r>
          </w:p>
        </w:tc>
      </w:tr>
    </w:tbl>
    <w:p>
      <w:pPr>
        <w:snapToGrid w:val="0"/>
        <w:spacing w:line="288" w:lineRule="auto"/>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widowControl/>
        <w:spacing w:before="156" w:beforeLines="50" w:after="156"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widowControl/>
        <w:jc w:val="left"/>
        <w:rPr>
          <w:color w:val="000000"/>
          <w:sz w:val="24"/>
          <w:szCs w:val="24"/>
          <w:highlight w:val="none"/>
        </w:rPr>
      </w:pPr>
      <w:r>
        <w:rPr>
          <w:color w:val="000000"/>
          <w:sz w:val="24"/>
          <w:szCs w:val="24"/>
          <w:highlight w:val="none"/>
        </w:rPr>
        <w:t>本教程</w:t>
      </w:r>
      <w:r>
        <w:rPr>
          <w:rFonts w:hint="eastAsia"/>
          <w:color w:val="000000"/>
          <w:sz w:val="24"/>
          <w:szCs w:val="24"/>
          <w:highlight w:val="none"/>
        </w:rPr>
        <w:t>9</w:t>
      </w:r>
      <w:r>
        <w:rPr>
          <w:color w:val="000000"/>
          <w:sz w:val="24"/>
          <w:szCs w:val="24"/>
          <w:highlight w:val="none"/>
        </w:rPr>
        <w:t>单元，具体安排如下：</w:t>
      </w:r>
    </w:p>
    <w:p>
      <w:pPr>
        <w:widowControl/>
        <w:jc w:val="left"/>
        <w:rPr>
          <w:color w:val="000000"/>
          <w:sz w:val="24"/>
          <w:szCs w:val="24"/>
          <w:highlight w:val="none"/>
        </w:rPr>
      </w:pPr>
      <w:r>
        <w:rPr>
          <w:color w:val="000000"/>
          <w:sz w:val="24"/>
          <w:szCs w:val="24"/>
          <w:highlight w:val="none"/>
        </w:rPr>
        <w:br w:type="textWrapping"/>
      </w:r>
      <w:r>
        <w:rPr>
          <w:rFonts w:hint="eastAsia"/>
          <w:color w:val="000000"/>
          <w:sz w:val="24"/>
          <w:szCs w:val="24"/>
          <w:highlight w:val="none"/>
        </w:rPr>
        <w:t>Unit 1</w:t>
      </w:r>
      <w:r>
        <w:rPr>
          <w:color w:val="000000"/>
          <w:sz w:val="24"/>
          <w:szCs w:val="24"/>
          <w:highlight w:val="none"/>
        </w:rPr>
        <w:t xml:space="preserve"> The Architectural Style Of Europe</w:t>
      </w:r>
      <w:r>
        <w:rPr>
          <w:color w:val="000000"/>
          <w:sz w:val="24"/>
          <w:szCs w:val="24"/>
          <w:highlight w:val="none"/>
        </w:rPr>
        <w:br w:type="textWrapping"/>
      </w:r>
      <w:r>
        <w:rPr>
          <w:color w:val="000000"/>
          <w:sz w:val="24"/>
          <w:szCs w:val="24"/>
          <w:highlight w:val="none"/>
        </w:rPr>
        <w:t>1．教学要点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欧洲的建筑风格</w:t>
      </w:r>
      <w:r>
        <w:rPr>
          <w:color w:val="000000"/>
          <w:sz w:val="24"/>
          <w:szCs w:val="24"/>
          <w:highlight w:val="none"/>
        </w:rPr>
        <w:t>文化无处不在，</w:t>
      </w:r>
      <w:r>
        <w:rPr>
          <w:rFonts w:hint="eastAsia"/>
          <w:color w:val="000000"/>
          <w:sz w:val="24"/>
          <w:szCs w:val="24"/>
          <w:highlight w:val="none"/>
        </w:rPr>
        <w:t>通过对欧洲不同时期的不同建筑风格做简单</w:t>
      </w:r>
      <w:r>
        <w:rPr>
          <w:color w:val="000000"/>
          <w:sz w:val="24"/>
          <w:szCs w:val="24"/>
          <w:highlight w:val="none"/>
        </w:rPr>
        <w:t xml:space="preserve"> </w:t>
      </w:r>
    </w:p>
    <w:p>
      <w:pPr>
        <w:widowControl/>
        <w:jc w:val="left"/>
        <w:rPr>
          <w:color w:val="000000"/>
          <w:sz w:val="24"/>
          <w:szCs w:val="24"/>
          <w:highlight w:val="none"/>
        </w:rPr>
      </w:pPr>
      <w:r>
        <w:rPr>
          <w:color w:val="000000"/>
          <w:sz w:val="24"/>
          <w:szCs w:val="24"/>
          <w:highlight w:val="none"/>
        </w:rPr>
        <w:t xml:space="preserve">  </w:t>
      </w:r>
      <w:r>
        <w:rPr>
          <w:rFonts w:hint="eastAsia"/>
          <w:color w:val="000000"/>
          <w:sz w:val="24"/>
          <w:szCs w:val="24"/>
          <w:highlight w:val="none"/>
        </w:rPr>
        <w:t>的介绍，让学生能够对古希腊式、古罗马式、罗曼式、拜占庭式、哥特式以及</w:t>
      </w:r>
      <w:r>
        <w:rPr>
          <w:color w:val="000000"/>
          <w:sz w:val="24"/>
          <w:szCs w:val="24"/>
          <w:highlight w:val="none"/>
        </w:rPr>
        <w:t xml:space="preserve"> </w:t>
      </w:r>
    </w:p>
    <w:p>
      <w:pPr>
        <w:widowControl/>
        <w:jc w:val="left"/>
        <w:rPr>
          <w:color w:val="000000"/>
          <w:sz w:val="24"/>
          <w:szCs w:val="24"/>
          <w:highlight w:val="none"/>
        </w:rPr>
      </w:pPr>
      <w:r>
        <w:rPr>
          <w:color w:val="000000"/>
          <w:sz w:val="24"/>
          <w:szCs w:val="24"/>
          <w:highlight w:val="none"/>
        </w:rPr>
        <w:t xml:space="preserve">  </w:t>
      </w:r>
      <w:r>
        <w:rPr>
          <w:rFonts w:hint="eastAsia"/>
          <w:color w:val="000000"/>
          <w:sz w:val="24"/>
          <w:szCs w:val="24"/>
          <w:highlight w:val="none"/>
        </w:rPr>
        <w:t>文艺复兴时期的建筑风格有所了解，并能知道每一种建筑风格的主要特点。</w:t>
      </w:r>
    </w:p>
    <w:p>
      <w:pPr>
        <w:widowControl/>
        <w:jc w:val="left"/>
        <w:rPr>
          <w:color w:val="000000"/>
          <w:sz w:val="24"/>
          <w:szCs w:val="24"/>
          <w:highlight w:val="none"/>
        </w:rPr>
      </w:pPr>
    </w:p>
    <w:p>
      <w:pPr>
        <w:widowControl/>
        <w:jc w:val="left"/>
        <w:rPr>
          <w:color w:val="000000"/>
          <w:sz w:val="24"/>
          <w:szCs w:val="24"/>
          <w:highlight w:val="none"/>
        </w:rPr>
      </w:pPr>
      <w:r>
        <w:rPr>
          <w:color w:val="000000"/>
          <w:sz w:val="24"/>
          <w:szCs w:val="24"/>
          <w:highlight w:val="none"/>
        </w:rPr>
        <w:t>2．教学时数：</w:t>
      </w:r>
      <w:r>
        <w:rPr>
          <w:rFonts w:hint="eastAsia"/>
          <w:color w:val="000000"/>
          <w:sz w:val="24"/>
          <w:szCs w:val="24"/>
          <w:highlight w:val="none"/>
        </w:rPr>
        <w:t>2</w:t>
      </w:r>
      <w:r>
        <w:rPr>
          <w:color w:val="000000"/>
          <w:sz w:val="24"/>
          <w:szCs w:val="24"/>
          <w:highlight w:val="none"/>
        </w:rPr>
        <w:t>学时</w:t>
      </w:r>
    </w:p>
    <w:p>
      <w:pPr>
        <w:widowControl/>
        <w:jc w:val="left"/>
        <w:rPr>
          <w:color w:val="000000"/>
          <w:sz w:val="24"/>
          <w:szCs w:val="24"/>
          <w:highlight w:val="none"/>
        </w:rPr>
      </w:pPr>
      <w:r>
        <w:rPr>
          <w:color w:val="000000"/>
          <w:sz w:val="24"/>
          <w:szCs w:val="24"/>
          <w:highlight w:val="none"/>
        </w:rPr>
        <w:t xml:space="preserve"> </w:t>
      </w:r>
      <w:r>
        <w:rPr>
          <w:color w:val="000000"/>
          <w:sz w:val="24"/>
          <w:szCs w:val="24"/>
          <w:highlight w:val="none"/>
        </w:rPr>
        <w:br w:type="textWrapping"/>
      </w:r>
      <w:r>
        <w:rPr>
          <w:color w:val="000000"/>
          <w:sz w:val="24"/>
          <w:szCs w:val="24"/>
          <w:highlight w:val="none"/>
        </w:rPr>
        <w:t>3．教学内容：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styles of</w:t>
      </w:r>
      <w:r>
        <w:rPr>
          <w:color w:val="000000"/>
          <w:sz w:val="24"/>
          <w:szCs w:val="24"/>
          <w:highlight w:val="none"/>
        </w:rPr>
        <w:t xml:space="preserve"> </w:t>
      </w:r>
      <w:r>
        <w:rPr>
          <w:rFonts w:hint="eastAsia"/>
          <w:color w:val="000000"/>
          <w:sz w:val="24"/>
          <w:szCs w:val="24"/>
          <w:highlight w:val="none"/>
        </w:rPr>
        <w:t>European Arcitectural</w:t>
      </w:r>
    </w:p>
    <w:p>
      <w:pPr>
        <w:widowControl/>
        <w:jc w:val="left"/>
        <w:rPr>
          <w:color w:val="000000"/>
          <w:sz w:val="24"/>
          <w:szCs w:val="24"/>
          <w:highlight w:val="none"/>
        </w:rPr>
      </w:pPr>
      <w:r>
        <w:rPr>
          <w:color w:val="000000"/>
          <w:sz w:val="24"/>
          <w:szCs w:val="24"/>
          <w:highlight w:val="none"/>
        </w:rPr>
        <w:t>4．考核要求：</w:t>
      </w:r>
      <w:r>
        <w:rPr>
          <w:color w:val="000000"/>
          <w:sz w:val="24"/>
          <w:szCs w:val="24"/>
          <w:highlight w:val="none"/>
        </w:rPr>
        <w:br w:type="textWrapping"/>
      </w:r>
      <w:r>
        <w:rPr>
          <w:color w:val="000000"/>
          <w:sz w:val="24"/>
          <w:szCs w:val="24"/>
          <w:highlight w:val="none"/>
        </w:rPr>
        <w:t>1）</w:t>
      </w:r>
      <w:r>
        <w:rPr>
          <w:rFonts w:hint="eastAsia"/>
          <w:color w:val="000000"/>
          <w:sz w:val="24"/>
          <w:szCs w:val="24"/>
          <w:highlight w:val="none"/>
        </w:rPr>
        <w:t>了解不同的建筑风格以及主要特点</w:t>
      </w:r>
      <w:r>
        <w:rPr>
          <w:color w:val="000000"/>
          <w:sz w:val="24"/>
          <w:szCs w:val="24"/>
          <w:highlight w:val="none"/>
        </w:rPr>
        <w:br w:type="textWrapping"/>
      </w:r>
      <w:r>
        <w:rPr>
          <w:color w:val="000000"/>
          <w:sz w:val="24"/>
          <w:szCs w:val="24"/>
          <w:highlight w:val="none"/>
        </w:rPr>
        <w:t>2）</w:t>
      </w:r>
      <w:r>
        <w:rPr>
          <w:rFonts w:hint="eastAsia"/>
          <w:color w:val="000000"/>
          <w:sz w:val="24"/>
          <w:szCs w:val="24"/>
          <w:highlight w:val="none"/>
        </w:rPr>
        <w:t>学生作业：分析上海闵行区法院的建筑风格</w:t>
      </w:r>
    </w:p>
    <w:p>
      <w:pPr>
        <w:widowControl/>
        <w:jc w:val="left"/>
        <w:rPr>
          <w:color w:val="000000"/>
          <w:sz w:val="24"/>
          <w:szCs w:val="24"/>
          <w:highlight w:val="none"/>
        </w:rPr>
      </w:pPr>
      <w:r>
        <w:rPr>
          <w:color w:val="000000"/>
          <w:sz w:val="24"/>
          <w:szCs w:val="24"/>
          <w:highlight w:val="none"/>
        </w:rPr>
        <w:br w:type="textWrapping"/>
      </w:r>
      <w:r>
        <w:rPr>
          <w:color w:val="000000"/>
          <w:sz w:val="24"/>
          <w:szCs w:val="24"/>
          <w:highlight w:val="none"/>
        </w:rPr>
        <w:t xml:space="preserve">Unit </w:t>
      </w:r>
      <w:r>
        <w:rPr>
          <w:rFonts w:hint="eastAsia"/>
          <w:color w:val="000000"/>
          <w:sz w:val="24"/>
          <w:szCs w:val="24"/>
          <w:highlight w:val="none"/>
        </w:rPr>
        <w:t>2</w:t>
      </w:r>
      <w:r>
        <w:rPr>
          <w:color w:val="000000"/>
          <w:sz w:val="24"/>
          <w:szCs w:val="24"/>
          <w:highlight w:val="none"/>
        </w:rPr>
        <w:t xml:space="preserve"> Cultural Clash </w:t>
      </w:r>
    </w:p>
    <w:p>
      <w:pPr>
        <w:widowControl/>
        <w:jc w:val="left"/>
        <w:rPr>
          <w:rFonts w:hint="eastAsia"/>
          <w:color w:val="000000"/>
          <w:sz w:val="24"/>
          <w:szCs w:val="24"/>
          <w:highlight w:val="none"/>
        </w:rPr>
      </w:pPr>
      <w:r>
        <w:rPr>
          <w:color w:val="000000"/>
          <w:sz w:val="24"/>
          <w:szCs w:val="24"/>
          <w:highlight w:val="none"/>
        </w:rPr>
        <w:t xml:space="preserve"> 1．教学要点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 xml:space="preserve">通过观看李安导演的电影《推手》探讨中西方家庭中不同的伦理观和家庭观 </w:t>
      </w:r>
    </w:p>
    <w:p>
      <w:pPr>
        <w:widowControl/>
        <w:jc w:val="left"/>
        <w:rPr>
          <w:color w:val="000000"/>
          <w:sz w:val="24"/>
          <w:szCs w:val="24"/>
          <w:highlight w:val="none"/>
        </w:rPr>
      </w:pPr>
      <w:r>
        <w:rPr>
          <w:rFonts w:hint="eastAsia"/>
          <w:color w:val="000000"/>
          <w:sz w:val="24"/>
          <w:szCs w:val="24"/>
          <w:highlight w:val="none"/>
        </w:rPr>
        <w:t xml:space="preserve">   所造成的冲突，以及如何适应。</w:t>
      </w:r>
      <w:r>
        <w:rPr>
          <w:color w:val="000000"/>
          <w:sz w:val="24"/>
          <w:szCs w:val="24"/>
          <w:highlight w:val="none"/>
        </w:rPr>
        <w:br w:type="textWrapping"/>
      </w:r>
      <w:r>
        <w:rPr>
          <w:color w:val="000000"/>
          <w:sz w:val="24"/>
          <w:szCs w:val="24"/>
          <w:highlight w:val="none"/>
        </w:rPr>
        <w:t>2．教学时数：</w:t>
      </w:r>
      <w:r>
        <w:rPr>
          <w:rFonts w:hint="eastAsia"/>
          <w:color w:val="000000"/>
          <w:sz w:val="24"/>
          <w:szCs w:val="24"/>
          <w:highlight w:val="none"/>
        </w:rPr>
        <w:t>4</w:t>
      </w:r>
      <w:r>
        <w:rPr>
          <w:color w:val="000000"/>
          <w:sz w:val="24"/>
          <w:szCs w:val="24"/>
          <w:highlight w:val="none"/>
        </w:rPr>
        <w:t xml:space="preserve"> 学时</w:t>
      </w:r>
      <w:r>
        <w:rPr>
          <w:rFonts w:hint="eastAsia"/>
          <w:color w:val="000000"/>
          <w:sz w:val="24"/>
          <w:szCs w:val="24"/>
          <w:highlight w:val="none"/>
        </w:rPr>
        <w:t xml:space="preserve"> </w:t>
      </w:r>
      <w:r>
        <w:rPr>
          <w:color w:val="000000"/>
          <w:sz w:val="24"/>
          <w:szCs w:val="24"/>
          <w:highlight w:val="none"/>
        </w:rPr>
        <w:br w:type="textWrapping"/>
      </w:r>
      <w:r>
        <w:rPr>
          <w:color w:val="000000"/>
          <w:sz w:val="24"/>
          <w:szCs w:val="24"/>
          <w:highlight w:val="none"/>
        </w:rPr>
        <w:t>3．教学内容：</w:t>
      </w:r>
    </w:p>
    <w:p>
      <w:pPr>
        <w:widowControl/>
        <w:ind w:firstLine="420"/>
        <w:jc w:val="left"/>
        <w:rPr>
          <w:color w:val="000000"/>
          <w:sz w:val="24"/>
          <w:szCs w:val="24"/>
          <w:highlight w:val="none"/>
        </w:rPr>
      </w:pPr>
      <w:r>
        <w:rPr>
          <w:rFonts w:hint="eastAsia"/>
          <w:color w:val="000000"/>
          <w:sz w:val="24"/>
          <w:szCs w:val="24"/>
          <w:highlight w:val="none"/>
        </w:rPr>
        <w:t>观看电影《推手》，讨论</w:t>
      </w:r>
      <w:r>
        <w:rPr>
          <w:color w:val="000000"/>
          <w:sz w:val="24"/>
          <w:szCs w:val="24"/>
          <w:highlight w:val="none"/>
        </w:rPr>
        <w:br w:type="textWrapping"/>
      </w:r>
      <w:r>
        <w:rPr>
          <w:color w:val="000000"/>
          <w:sz w:val="24"/>
          <w:szCs w:val="24"/>
          <w:highlight w:val="none"/>
        </w:rPr>
        <w:t>4．考核要求：</w:t>
      </w:r>
      <w:r>
        <w:rPr>
          <w:color w:val="000000"/>
          <w:sz w:val="24"/>
          <w:szCs w:val="24"/>
          <w:highlight w:val="none"/>
        </w:rPr>
        <w:br w:type="textWrapping"/>
      </w:r>
      <w:r>
        <w:rPr>
          <w:rFonts w:hint="eastAsia"/>
          <w:color w:val="000000"/>
          <w:sz w:val="24"/>
          <w:szCs w:val="24"/>
          <w:highlight w:val="none"/>
        </w:rPr>
        <w:t xml:space="preserve">   每位同学完成500字左右的分析报告</w:t>
      </w:r>
    </w:p>
    <w:p>
      <w:pPr>
        <w:widowControl/>
        <w:jc w:val="left"/>
        <w:rPr>
          <w:color w:val="000000"/>
          <w:sz w:val="24"/>
          <w:szCs w:val="24"/>
          <w:highlight w:val="none"/>
        </w:rPr>
      </w:pPr>
    </w:p>
    <w:p>
      <w:pPr>
        <w:widowControl/>
        <w:jc w:val="left"/>
        <w:rPr>
          <w:color w:val="000000"/>
          <w:sz w:val="24"/>
          <w:szCs w:val="24"/>
          <w:highlight w:val="none"/>
        </w:rPr>
      </w:pPr>
    </w:p>
    <w:p>
      <w:pPr>
        <w:widowControl/>
        <w:jc w:val="left"/>
        <w:rPr>
          <w:color w:val="000000"/>
          <w:sz w:val="24"/>
          <w:szCs w:val="24"/>
          <w:highlight w:val="none"/>
        </w:rPr>
      </w:pPr>
      <w:r>
        <w:rPr>
          <w:color w:val="000000"/>
          <w:sz w:val="24"/>
          <w:szCs w:val="24"/>
          <w:highlight w:val="none"/>
        </w:rPr>
        <w:t>Unit 3 Customs: The Art of Gift-Giving</w:t>
      </w:r>
      <w:r>
        <w:rPr>
          <w:color w:val="000000"/>
          <w:sz w:val="24"/>
          <w:szCs w:val="24"/>
          <w:highlight w:val="none"/>
        </w:rPr>
        <w:br w:type="textWrapping"/>
      </w:r>
      <w:r>
        <w:rPr>
          <w:color w:val="000000"/>
          <w:sz w:val="24"/>
          <w:szCs w:val="24"/>
          <w:highlight w:val="none"/>
        </w:rPr>
        <w:t>1．教学要点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这一章节的学习主要是通过阅读相关材料让学生了解不同的文化背景下，人</w:t>
      </w:r>
      <w:r>
        <w:rPr>
          <w:color w:val="000000"/>
          <w:sz w:val="24"/>
          <w:szCs w:val="24"/>
          <w:highlight w:val="none"/>
        </w:rPr>
        <w:t xml:space="preserve">  </w:t>
      </w:r>
    </w:p>
    <w:p>
      <w:pPr>
        <w:widowControl/>
        <w:jc w:val="left"/>
        <w:rPr>
          <w:color w:val="000000"/>
          <w:sz w:val="24"/>
          <w:szCs w:val="24"/>
          <w:highlight w:val="none"/>
        </w:rPr>
      </w:pPr>
      <w:r>
        <w:rPr>
          <w:rFonts w:hint="eastAsia"/>
          <w:color w:val="000000"/>
          <w:sz w:val="24"/>
          <w:szCs w:val="24"/>
          <w:highlight w:val="none"/>
        </w:rPr>
        <w:t xml:space="preserve">  们对待送礼物的态度的相同和不同之处。</w:t>
      </w:r>
      <w:r>
        <w:rPr>
          <w:color w:val="000000"/>
          <w:sz w:val="24"/>
          <w:szCs w:val="24"/>
          <w:highlight w:val="none"/>
        </w:rPr>
        <w:br w:type="textWrapping"/>
      </w:r>
      <w:r>
        <w:rPr>
          <w:color w:val="000000"/>
          <w:sz w:val="24"/>
          <w:szCs w:val="24"/>
          <w:highlight w:val="none"/>
        </w:rPr>
        <w:t>2．教学时数：</w:t>
      </w:r>
      <w:r>
        <w:rPr>
          <w:rFonts w:hint="eastAsia"/>
          <w:color w:val="000000"/>
          <w:sz w:val="24"/>
          <w:szCs w:val="24"/>
          <w:highlight w:val="none"/>
        </w:rPr>
        <w:t>4</w:t>
      </w:r>
      <w:r>
        <w:rPr>
          <w:color w:val="000000"/>
          <w:sz w:val="24"/>
          <w:szCs w:val="24"/>
          <w:highlight w:val="none"/>
        </w:rPr>
        <w:t xml:space="preserve"> 学时</w:t>
      </w:r>
      <w:r>
        <w:rPr>
          <w:rFonts w:hint="eastAsia"/>
          <w:color w:val="000000"/>
          <w:sz w:val="24"/>
          <w:szCs w:val="24"/>
          <w:highlight w:val="none"/>
        </w:rPr>
        <w:t xml:space="preserve"> （2学时课堂教学，2学时学生讨论、展示）</w:t>
      </w:r>
      <w:r>
        <w:rPr>
          <w:color w:val="000000"/>
          <w:sz w:val="24"/>
          <w:szCs w:val="24"/>
          <w:highlight w:val="none"/>
        </w:rPr>
        <w:br w:type="textWrapping"/>
      </w:r>
      <w:r>
        <w:rPr>
          <w:color w:val="000000"/>
          <w:sz w:val="24"/>
          <w:szCs w:val="24"/>
          <w:highlight w:val="none"/>
        </w:rPr>
        <w:t>3．教学内容：</w:t>
      </w:r>
      <w:r>
        <w:rPr>
          <w:color w:val="000000"/>
          <w:sz w:val="24"/>
          <w:szCs w:val="24"/>
          <w:highlight w:val="none"/>
        </w:rPr>
        <w:br w:type="textWrapping"/>
      </w:r>
      <w:r>
        <w:rPr>
          <w:color w:val="000000"/>
          <w:sz w:val="24"/>
          <w:szCs w:val="24"/>
          <w:highlight w:val="none"/>
        </w:rPr>
        <w:t>　　Text The Art of Gift-Giving</w:t>
      </w:r>
      <w:r>
        <w:rPr>
          <w:color w:val="000000"/>
          <w:sz w:val="24"/>
          <w:szCs w:val="24"/>
          <w:highlight w:val="none"/>
        </w:rPr>
        <w:br w:type="textWrapping"/>
      </w:r>
      <w:r>
        <w:rPr>
          <w:color w:val="000000"/>
          <w:sz w:val="24"/>
          <w:szCs w:val="24"/>
          <w:highlight w:val="none"/>
        </w:rPr>
        <w:t>4．考核要求：</w:t>
      </w:r>
    </w:p>
    <w:p>
      <w:pPr>
        <w:widowControl/>
        <w:ind w:firstLine="480"/>
        <w:jc w:val="left"/>
        <w:rPr>
          <w:color w:val="000000"/>
          <w:sz w:val="24"/>
          <w:szCs w:val="24"/>
          <w:highlight w:val="none"/>
        </w:rPr>
      </w:pPr>
      <w:r>
        <w:rPr>
          <w:color w:val="000000"/>
          <w:sz w:val="24"/>
          <w:szCs w:val="24"/>
          <w:highlight w:val="none"/>
        </w:rPr>
        <w:t>Understanding the Text (Exercises)</w:t>
      </w:r>
    </w:p>
    <w:p>
      <w:pPr>
        <w:widowControl/>
        <w:ind w:firstLine="480"/>
        <w:jc w:val="left"/>
        <w:rPr>
          <w:color w:val="000000"/>
          <w:sz w:val="24"/>
          <w:szCs w:val="24"/>
          <w:highlight w:val="none"/>
        </w:rPr>
      </w:pPr>
      <w:r>
        <w:rPr>
          <w:color w:val="000000"/>
          <w:sz w:val="24"/>
          <w:szCs w:val="24"/>
          <w:highlight w:val="none"/>
        </w:rPr>
        <w:t>Make a list of Dos and Don’ts of gift-giving to Westerners</w:t>
      </w:r>
    </w:p>
    <w:p>
      <w:pPr>
        <w:widowControl/>
        <w:ind w:firstLine="480"/>
        <w:jc w:val="left"/>
        <w:rPr>
          <w:color w:val="000000"/>
          <w:sz w:val="24"/>
          <w:szCs w:val="24"/>
          <w:highlight w:val="none"/>
        </w:rPr>
      </w:pPr>
      <w:r>
        <w:rPr>
          <w:color w:val="000000"/>
          <w:sz w:val="24"/>
          <w:szCs w:val="24"/>
          <w:highlight w:val="none"/>
        </w:rPr>
        <w:br w:type="textWrapping"/>
      </w:r>
      <w:r>
        <w:rPr>
          <w:color w:val="000000"/>
          <w:sz w:val="24"/>
          <w:szCs w:val="24"/>
          <w:highlight w:val="none"/>
        </w:rPr>
        <w:t>Unit 4 Horoscopes</w:t>
      </w:r>
    </w:p>
    <w:p>
      <w:pPr>
        <w:widowControl/>
        <w:jc w:val="left"/>
        <w:rPr>
          <w:color w:val="000000"/>
          <w:sz w:val="24"/>
          <w:szCs w:val="24"/>
          <w:highlight w:val="none"/>
        </w:rPr>
      </w:pPr>
      <w:r>
        <w:rPr>
          <w:color w:val="000000"/>
          <w:sz w:val="24"/>
          <w:szCs w:val="24"/>
          <w:highlight w:val="none"/>
        </w:rPr>
        <w:t>1．教学要点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 xml:space="preserve"> 通过该章节的学习让学生了解中西方占星术，从而达到不要太相信占星术的</w:t>
      </w:r>
    </w:p>
    <w:p>
      <w:pPr>
        <w:widowControl/>
        <w:jc w:val="left"/>
        <w:rPr>
          <w:color w:val="000000"/>
          <w:sz w:val="24"/>
          <w:szCs w:val="24"/>
          <w:highlight w:val="none"/>
        </w:rPr>
      </w:pPr>
      <w:r>
        <w:rPr>
          <w:rFonts w:hint="eastAsia"/>
          <w:color w:val="000000"/>
          <w:sz w:val="24"/>
          <w:szCs w:val="24"/>
          <w:highlight w:val="none"/>
        </w:rPr>
        <w:t xml:space="preserve">   目的。</w:t>
      </w:r>
    </w:p>
    <w:p>
      <w:pPr>
        <w:widowControl/>
        <w:jc w:val="left"/>
        <w:rPr>
          <w:color w:val="000000"/>
          <w:sz w:val="24"/>
          <w:szCs w:val="24"/>
          <w:highlight w:val="none"/>
        </w:rPr>
      </w:pPr>
      <w:r>
        <w:rPr>
          <w:color w:val="000000"/>
          <w:sz w:val="24"/>
          <w:szCs w:val="24"/>
          <w:highlight w:val="none"/>
        </w:rPr>
        <w:t>2．教学时数：</w:t>
      </w:r>
      <w:r>
        <w:rPr>
          <w:rFonts w:hint="eastAsia"/>
          <w:color w:val="000000"/>
          <w:sz w:val="24"/>
          <w:szCs w:val="24"/>
          <w:highlight w:val="none"/>
        </w:rPr>
        <w:t>2</w:t>
      </w:r>
      <w:r>
        <w:rPr>
          <w:color w:val="000000"/>
          <w:sz w:val="24"/>
          <w:szCs w:val="24"/>
          <w:highlight w:val="none"/>
        </w:rPr>
        <w:t xml:space="preserve"> 学时</w:t>
      </w:r>
    </w:p>
    <w:p>
      <w:pPr>
        <w:widowControl/>
        <w:jc w:val="left"/>
        <w:rPr>
          <w:color w:val="000000"/>
          <w:sz w:val="24"/>
          <w:szCs w:val="24"/>
          <w:highlight w:val="none"/>
        </w:rPr>
      </w:pPr>
      <w:r>
        <w:rPr>
          <w:color w:val="000000"/>
          <w:sz w:val="24"/>
          <w:szCs w:val="24"/>
          <w:highlight w:val="none"/>
        </w:rPr>
        <w:t>3．教学内容：</w:t>
      </w:r>
      <w:r>
        <w:rPr>
          <w:color w:val="000000"/>
          <w:sz w:val="24"/>
          <w:szCs w:val="24"/>
          <w:highlight w:val="none"/>
        </w:rPr>
        <w:br w:type="textWrapping"/>
      </w:r>
      <w:r>
        <w:rPr>
          <w:color w:val="000000"/>
          <w:sz w:val="24"/>
          <w:szCs w:val="24"/>
          <w:highlight w:val="none"/>
        </w:rPr>
        <w:t xml:space="preserve">　　Text </w:t>
      </w:r>
      <w:r>
        <w:rPr>
          <w:rFonts w:hint="eastAsia"/>
          <w:color w:val="000000"/>
          <w:sz w:val="24"/>
          <w:szCs w:val="24"/>
          <w:highlight w:val="none"/>
        </w:rPr>
        <w:t>Reading：</w:t>
      </w:r>
      <w:r>
        <w:rPr>
          <w:color w:val="000000"/>
          <w:sz w:val="24"/>
          <w:szCs w:val="24"/>
          <w:highlight w:val="none"/>
        </w:rPr>
        <w:t>Horoscopes</w:t>
      </w:r>
      <w:r>
        <w:rPr>
          <w:color w:val="000000"/>
          <w:sz w:val="24"/>
          <w:szCs w:val="24"/>
          <w:highlight w:val="none"/>
        </w:rPr>
        <w:br w:type="textWrapping"/>
      </w:r>
      <w:r>
        <w:rPr>
          <w:color w:val="000000"/>
          <w:sz w:val="24"/>
          <w:szCs w:val="24"/>
          <w:highlight w:val="none"/>
        </w:rPr>
        <w:t>4．考核要求：</w:t>
      </w:r>
    </w:p>
    <w:p>
      <w:pPr>
        <w:widowControl/>
        <w:ind w:firstLine="480"/>
        <w:jc w:val="left"/>
        <w:rPr>
          <w:color w:val="000000"/>
          <w:sz w:val="24"/>
          <w:szCs w:val="24"/>
          <w:highlight w:val="none"/>
        </w:rPr>
      </w:pPr>
      <w:r>
        <w:rPr>
          <w:rFonts w:hint="eastAsia"/>
          <w:color w:val="000000"/>
          <w:sz w:val="24"/>
          <w:szCs w:val="24"/>
          <w:highlight w:val="none"/>
        </w:rPr>
        <w:t xml:space="preserve"> </w:t>
      </w:r>
      <w:r>
        <w:rPr>
          <w:color w:val="000000"/>
          <w:sz w:val="24"/>
          <w:szCs w:val="24"/>
          <w:highlight w:val="none"/>
        </w:rPr>
        <w:t>Understanding the Text (Exercises)</w:t>
      </w:r>
    </w:p>
    <w:p>
      <w:pPr>
        <w:widowControl/>
        <w:jc w:val="left"/>
        <w:rPr>
          <w:color w:val="000000"/>
          <w:sz w:val="24"/>
          <w:szCs w:val="24"/>
          <w:highlight w:val="none"/>
        </w:rPr>
      </w:pPr>
    </w:p>
    <w:p>
      <w:pPr>
        <w:widowControl/>
        <w:jc w:val="left"/>
        <w:rPr>
          <w:color w:val="000000"/>
          <w:sz w:val="24"/>
          <w:szCs w:val="24"/>
          <w:highlight w:val="none"/>
        </w:rPr>
      </w:pPr>
      <w:r>
        <w:rPr>
          <w:color w:val="000000"/>
          <w:sz w:val="24"/>
          <w:szCs w:val="24"/>
          <w:highlight w:val="none"/>
        </w:rPr>
        <w:br w:type="textWrapping"/>
      </w:r>
      <w:r>
        <w:rPr>
          <w:color w:val="000000"/>
          <w:sz w:val="24"/>
          <w:szCs w:val="24"/>
          <w:highlight w:val="none"/>
        </w:rPr>
        <w:t>Unit 5 Food, Glorious Food: British Food</w:t>
      </w:r>
    </w:p>
    <w:p>
      <w:pPr>
        <w:widowControl/>
        <w:jc w:val="left"/>
        <w:rPr>
          <w:color w:val="000000"/>
          <w:sz w:val="24"/>
          <w:szCs w:val="24"/>
          <w:highlight w:val="none"/>
        </w:rPr>
      </w:pPr>
      <w:r>
        <w:rPr>
          <w:color w:val="000000"/>
          <w:sz w:val="24"/>
          <w:szCs w:val="24"/>
          <w:highlight w:val="none"/>
        </w:rPr>
        <w:t>1．教学要点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 xml:space="preserve"> 本章节将向学生介绍世界各地的饮食文化，尤其是英国的饮食文化。通过学</w:t>
      </w:r>
    </w:p>
    <w:p>
      <w:pPr>
        <w:widowControl/>
        <w:jc w:val="left"/>
        <w:rPr>
          <w:color w:val="000000"/>
          <w:sz w:val="24"/>
          <w:szCs w:val="24"/>
          <w:highlight w:val="none"/>
        </w:rPr>
      </w:pPr>
      <w:r>
        <w:rPr>
          <w:rFonts w:hint="eastAsia"/>
          <w:color w:val="000000"/>
          <w:sz w:val="24"/>
          <w:szCs w:val="24"/>
          <w:highlight w:val="none"/>
        </w:rPr>
        <w:t xml:space="preserve">   习让学生完成一篇英文的《中国饮食文化介绍》（500 字左右）</w:t>
      </w:r>
    </w:p>
    <w:p>
      <w:pPr>
        <w:widowControl/>
        <w:jc w:val="left"/>
        <w:rPr>
          <w:color w:val="000000"/>
          <w:sz w:val="24"/>
          <w:szCs w:val="24"/>
          <w:highlight w:val="none"/>
        </w:rPr>
      </w:pPr>
      <w:r>
        <w:rPr>
          <w:color w:val="000000"/>
          <w:sz w:val="24"/>
          <w:szCs w:val="24"/>
          <w:highlight w:val="none"/>
        </w:rPr>
        <w:t>2．教学时数：</w:t>
      </w:r>
      <w:r>
        <w:rPr>
          <w:rFonts w:hint="eastAsia"/>
          <w:color w:val="000000"/>
          <w:sz w:val="24"/>
          <w:szCs w:val="24"/>
          <w:highlight w:val="none"/>
        </w:rPr>
        <w:t>2</w:t>
      </w:r>
      <w:r>
        <w:rPr>
          <w:color w:val="000000"/>
          <w:sz w:val="24"/>
          <w:szCs w:val="24"/>
          <w:highlight w:val="none"/>
        </w:rPr>
        <w:t xml:space="preserve"> 学时</w:t>
      </w:r>
      <w:r>
        <w:rPr>
          <w:rFonts w:hint="eastAsia"/>
          <w:color w:val="000000"/>
          <w:sz w:val="24"/>
          <w:szCs w:val="24"/>
          <w:highlight w:val="none"/>
        </w:rPr>
        <w:t xml:space="preserve"> </w:t>
      </w:r>
      <w:r>
        <w:rPr>
          <w:color w:val="000000"/>
          <w:sz w:val="24"/>
          <w:szCs w:val="24"/>
          <w:highlight w:val="none"/>
        </w:rPr>
        <w:br w:type="textWrapping"/>
      </w:r>
      <w:r>
        <w:rPr>
          <w:color w:val="000000"/>
          <w:sz w:val="24"/>
          <w:szCs w:val="24"/>
          <w:highlight w:val="none"/>
        </w:rPr>
        <w:t>3．教学内容：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 xml:space="preserve">Text reading： </w:t>
      </w:r>
      <w:r>
        <w:rPr>
          <w:color w:val="000000"/>
          <w:sz w:val="24"/>
          <w:szCs w:val="24"/>
          <w:highlight w:val="none"/>
        </w:rPr>
        <w:t>Food, Glorious Food: British Food　　</w:t>
      </w:r>
      <w:r>
        <w:rPr>
          <w:color w:val="000000"/>
          <w:sz w:val="24"/>
          <w:szCs w:val="24"/>
          <w:highlight w:val="none"/>
        </w:rPr>
        <w:br w:type="textWrapping"/>
      </w:r>
      <w:r>
        <w:rPr>
          <w:color w:val="000000"/>
          <w:sz w:val="24"/>
          <w:szCs w:val="24"/>
          <w:highlight w:val="none"/>
        </w:rPr>
        <w:t>4．考核要求：</w:t>
      </w:r>
      <w:r>
        <w:rPr>
          <w:color w:val="000000"/>
          <w:sz w:val="24"/>
          <w:szCs w:val="24"/>
          <w:highlight w:val="none"/>
        </w:rPr>
        <w:br w:type="textWrapping"/>
      </w:r>
      <w:r>
        <w:rPr>
          <w:rFonts w:hint="eastAsia"/>
          <w:color w:val="000000"/>
          <w:sz w:val="24"/>
          <w:szCs w:val="24"/>
          <w:highlight w:val="none"/>
        </w:rPr>
        <w:tab/>
      </w:r>
      <w:r>
        <w:rPr>
          <w:color w:val="000000"/>
          <w:sz w:val="24"/>
          <w:szCs w:val="24"/>
          <w:highlight w:val="none"/>
        </w:rPr>
        <w:t>Understanding the Text (Exercises)</w:t>
      </w:r>
    </w:p>
    <w:p>
      <w:pPr>
        <w:widowControl/>
        <w:jc w:val="left"/>
        <w:rPr>
          <w:color w:val="000000"/>
          <w:sz w:val="24"/>
          <w:szCs w:val="24"/>
          <w:highlight w:val="none"/>
        </w:rPr>
      </w:pPr>
      <w:r>
        <w:rPr>
          <w:rFonts w:hint="eastAsia"/>
          <w:color w:val="000000"/>
          <w:sz w:val="24"/>
          <w:szCs w:val="24"/>
          <w:highlight w:val="none"/>
        </w:rPr>
        <w:tab/>
      </w:r>
      <w:r>
        <w:rPr>
          <w:rFonts w:hint="eastAsia"/>
          <w:color w:val="000000"/>
          <w:sz w:val="24"/>
          <w:szCs w:val="24"/>
          <w:highlight w:val="none"/>
        </w:rPr>
        <w:t>An</w:t>
      </w:r>
      <w:r>
        <w:rPr>
          <w:color w:val="000000"/>
          <w:sz w:val="24"/>
          <w:szCs w:val="24"/>
          <w:highlight w:val="none"/>
        </w:rPr>
        <w:t xml:space="preserve"> essay about local Chinese Food</w:t>
      </w:r>
    </w:p>
    <w:p>
      <w:pPr>
        <w:widowControl/>
        <w:jc w:val="left"/>
        <w:rPr>
          <w:color w:val="000000"/>
          <w:sz w:val="24"/>
          <w:szCs w:val="24"/>
          <w:highlight w:val="none"/>
        </w:rPr>
      </w:pPr>
      <w:r>
        <w:rPr>
          <w:color w:val="000000"/>
          <w:sz w:val="24"/>
          <w:szCs w:val="24"/>
          <w:highlight w:val="none"/>
        </w:rPr>
        <w:br w:type="textWrapping"/>
      </w:r>
      <w:r>
        <w:rPr>
          <w:color w:val="000000"/>
          <w:sz w:val="24"/>
          <w:szCs w:val="24"/>
          <w:highlight w:val="none"/>
        </w:rPr>
        <w:t xml:space="preserve">Unit 6 Home Truths </w:t>
      </w:r>
      <w:r>
        <w:rPr>
          <w:color w:val="000000"/>
          <w:sz w:val="24"/>
          <w:szCs w:val="24"/>
          <w:highlight w:val="none"/>
        </w:rPr>
        <w:br w:type="textWrapping"/>
      </w:r>
      <w:r>
        <w:rPr>
          <w:color w:val="000000"/>
          <w:sz w:val="24"/>
          <w:szCs w:val="24"/>
          <w:highlight w:val="none"/>
        </w:rPr>
        <w:t>1．教学要点</w:t>
      </w:r>
      <w:r>
        <w:rPr>
          <w:color w:val="000000"/>
          <w:sz w:val="24"/>
          <w:szCs w:val="24"/>
          <w:highlight w:val="none"/>
        </w:rPr>
        <w:br w:type="textWrapping"/>
      </w:r>
      <w:r>
        <w:rPr>
          <w:color w:val="000000"/>
          <w:sz w:val="24"/>
          <w:szCs w:val="24"/>
          <w:highlight w:val="none"/>
        </w:rPr>
        <w:t>　</w:t>
      </w:r>
      <w:r>
        <w:rPr>
          <w:rFonts w:hint="eastAsia"/>
          <w:color w:val="000000"/>
          <w:sz w:val="24"/>
          <w:szCs w:val="24"/>
          <w:highlight w:val="none"/>
        </w:rPr>
        <w:t>通过本章节的学习让学生了解英国人的家庭观。</w:t>
      </w:r>
      <w:r>
        <w:rPr>
          <w:color w:val="000000"/>
          <w:sz w:val="24"/>
          <w:szCs w:val="24"/>
          <w:highlight w:val="none"/>
        </w:rPr>
        <w:br w:type="textWrapping"/>
      </w:r>
      <w:r>
        <w:rPr>
          <w:color w:val="000000"/>
          <w:sz w:val="24"/>
          <w:szCs w:val="24"/>
          <w:highlight w:val="none"/>
        </w:rPr>
        <w:t>2．教学时数：</w:t>
      </w:r>
      <w:r>
        <w:rPr>
          <w:rFonts w:hint="eastAsia"/>
          <w:color w:val="000000"/>
          <w:sz w:val="24"/>
          <w:szCs w:val="24"/>
          <w:highlight w:val="none"/>
        </w:rPr>
        <w:t>2</w:t>
      </w:r>
      <w:r>
        <w:rPr>
          <w:color w:val="000000"/>
          <w:sz w:val="24"/>
          <w:szCs w:val="24"/>
          <w:highlight w:val="none"/>
        </w:rPr>
        <w:t xml:space="preserve"> 学时</w:t>
      </w:r>
      <w:r>
        <w:rPr>
          <w:color w:val="000000"/>
          <w:sz w:val="24"/>
          <w:szCs w:val="24"/>
          <w:highlight w:val="none"/>
        </w:rPr>
        <w:br w:type="textWrapping"/>
      </w:r>
      <w:r>
        <w:rPr>
          <w:color w:val="000000"/>
          <w:sz w:val="24"/>
          <w:szCs w:val="24"/>
          <w:highlight w:val="none"/>
        </w:rPr>
        <w:t>3．教学内容：</w:t>
      </w:r>
      <w:r>
        <w:rPr>
          <w:color w:val="000000"/>
          <w:sz w:val="24"/>
          <w:szCs w:val="24"/>
          <w:highlight w:val="none"/>
        </w:rPr>
        <w:br w:type="textWrapping"/>
      </w:r>
      <w:r>
        <w:rPr>
          <w:color w:val="000000"/>
          <w:sz w:val="24"/>
          <w:szCs w:val="24"/>
          <w:highlight w:val="none"/>
        </w:rPr>
        <w:t>　　Text Reading: Home Truths</w:t>
      </w:r>
      <w:r>
        <w:rPr>
          <w:color w:val="000000"/>
          <w:sz w:val="24"/>
          <w:szCs w:val="24"/>
          <w:highlight w:val="none"/>
        </w:rPr>
        <w:br w:type="textWrapping"/>
      </w:r>
      <w:r>
        <w:rPr>
          <w:color w:val="000000"/>
          <w:sz w:val="24"/>
          <w:szCs w:val="24"/>
          <w:highlight w:val="none"/>
        </w:rPr>
        <w:t>4．考核要求：</w:t>
      </w:r>
      <w:r>
        <w:rPr>
          <w:color w:val="000000"/>
          <w:sz w:val="24"/>
          <w:szCs w:val="24"/>
          <w:highlight w:val="none"/>
        </w:rPr>
        <w:br w:type="textWrapping"/>
      </w:r>
      <w:r>
        <w:rPr>
          <w:color w:val="000000"/>
          <w:sz w:val="24"/>
          <w:szCs w:val="24"/>
          <w:highlight w:val="none"/>
        </w:rPr>
        <w:tab/>
      </w:r>
      <w:r>
        <w:rPr>
          <w:color w:val="000000"/>
          <w:sz w:val="24"/>
          <w:szCs w:val="24"/>
          <w:highlight w:val="none"/>
        </w:rPr>
        <w:t>Understanding the Text (Exercises)</w:t>
      </w:r>
    </w:p>
    <w:p>
      <w:pPr>
        <w:widowControl/>
        <w:jc w:val="left"/>
        <w:rPr>
          <w:color w:val="000000"/>
          <w:sz w:val="24"/>
          <w:szCs w:val="24"/>
          <w:highlight w:val="none"/>
        </w:rPr>
      </w:pPr>
      <w:r>
        <w:rPr>
          <w:color w:val="000000"/>
          <w:sz w:val="24"/>
          <w:szCs w:val="24"/>
          <w:highlight w:val="none"/>
        </w:rPr>
        <w:br w:type="textWrapping"/>
      </w:r>
    </w:p>
    <w:p>
      <w:pPr>
        <w:widowControl/>
        <w:jc w:val="left"/>
        <w:rPr>
          <w:color w:val="000000"/>
          <w:sz w:val="24"/>
          <w:szCs w:val="24"/>
          <w:highlight w:val="none"/>
        </w:rPr>
      </w:pPr>
      <w:r>
        <w:rPr>
          <w:color w:val="000000"/>
          <w:sz w:val="24"/>
          <w:szCs w:val="24"/>
          <w:highlight w:val="none"/>
        </w:rPr>
        <w:t>Unit 7 A Romantic Story</w:t>
      </w:r>
    </w:p>
    <w:p>
      <w:pPr>
        <w:widowControl/>
        <w:jc w:val="left"/>
        <w:rPr>
          <w:color w:val="000000"/>
          <w:sz w:val="24"/>
          <w:szCs w:val="24"/>
          <w:highlight w:val="none"/>
        </w:rPr>
      </w:pPr>
      <w:r>
        <w:rPr>
          <w:color w:val="000000"/>
          <w:sz w:val="24"/>
          <w:szCs w:val="24"/>
          <w:highlight w:val="none"/>
        </w:rPr>
        <w:t>1．教学要点</w:t>
      </w:r>
      <w:r>
        <w:rPr>
          <w:color w:val="000000"/>
          <w:sz w:val="24"/>
          <w:szCs w:val="24"/>
          <w:highlight w:val="none"/>
        </w:rPr>
        <w:br w:type="textWrapping"/>
      </w:r>
      <w:r>
        <w:rPr>
          <w:rFonts w:hint="eastAsia"/>
          <w:color w:val="000000"/>
          <w:sz w:val="24"/>
          <w:szCs w:val="24"/>
          <w:highlight w:val="none"/>
        </w:rPr>
        <w:t xml:space="preserve">  本章节将通过课文的学习着重讨论出生并生活在中国的中国人和出生并生活在美国的华裔对待爱情、家庭的观点。</w:t>
      </w:r>
      <w:r>
        <w:rPr>
          <w:color w:val="000000"/>
          <w:sz w:val="24"/>
          <w:szCs w:val="24"/>
          <w:highlight w:val="none"/>
        </w:rPr>
        <w:br w:type="textWrapping"/>
      </w:r>
      <w:r>
        <w:rPr>
          <w:color w:val="000000"/>
          <w:sz w:val="24"/>
          <w:szCs w:val="24"/>
          <w:highlight w:val="none"/>
        </w:rPr>
        <w:t>2. 教学时数：</w:t>
      </w:r>
      <w:r>
        <w:rPr>
          <w:rFonts w:hint="eastAsia"/>
          <w:color w:val="000000"/>
          <w:sz w:val="24"/>
          <w:szCs w:val="24"/>
          <w:highlight w:val="none"/>
        </w:rPr>
        <w:t>2</w:t>
      </w:r>
      <w:r>
        <w:rPr>
          <w:color w:val="000000"/>
          <w:sz w:val="24"/>
          <w:szCs w:val="24"/>
          <w:highlight w:val="none"/>
        </w:rPr>
        <w:t>学时</w:t>
      </w:r>
      <w:r>
        <w:rPr>
          <w:color w:val="000000"/>
          <w:sz w:val="24"/>
          <w:szCs w:val="24"/>
          <w:highlight w:val="none"/>
        </w:rPr>
        <w:br w:type="textWrapping"/>
      </w:r>
      <w:r>
        <w:rPr>
          <w:color w:val="000000"/>
          <w:sz w:val="24"/>
          <w:szCs w:val="24"/>
          <w:highlight w:val="none"/>
        </w:rPr>
        <w:t>3．教学内容：</w:t>
      </w:r>
    </w:p>
    <w:p>
      <w:pPr>
        <w:widowControl/>
        <w:jc w:val="left"/>
        <w:rPr>
          <w:color w:val="000000"/>
          <w:sz w:val="24"/>
          <w:szCs w:val="24"/>
          <w:highlight w:val="none"/>
        </w:rPr>
      </w:pPr>
      <w:r>
        <w:rPr>
          <w:rFonts w:hint="eastAsia"/>
          <w:color w:val="000000"/>
          <w:sz w:val="24"/>
          <w:szCs w:val="24"/>
          <w:highlight w:val="none"/>
        </w:rPr>
        <w:t xml:space="preserve">  </w:t>
      </w:r>
      <w:r>
        <w:rPr>
          <w:color w:val="000000"/>
          <w:sz w:val="24"/>
          <w:szCs w:val="24"/>
          <w:highlight w:val="none"/>
        </w:rPr>
        <w:t>Text Reading</w:t>
      </w:r>
      <w:r>
        <w:rPr>
          <w:rFonts w:hint="eastAsia"/>
          <w:color w:val="000000"/>
          <w:sz w:val="24"/>
          <w:szCs w:val="24"/>
          <w:highlight w:val="none"/>
        </w:rPr>
        <w:t>：</w:t>
      </w:r>
      <w:r>
        <w:rPr>
          <w:color w:val="000000"/>
          <w:sz w:val="24"/>
          <w:szCs w:val="24"/>
          <w:highlight w:val="none"/>
        </w:rPr>
        <w:t>A Romantic Story</w:t>
      </w:r>
      <w:r>
        <w:rPr>
          <w:color w:val="000000"/>
          <w:sz w:val="24"/>
          <w:szCs w:val="24"/>
          <w:highlight w:val="none"/>
        </w:rPr>
        <w:br w:type="textWrapping"/>
      </w:r>
      <w:r>
        <w:rPr>
          <w:color w:val="000000"/>
          <w:sz w:val="24"/>
          <w:szCs w:val="24"/>
          <w:highlight w:val="none"/>
        </w:rPr>
        <w:t>4．考核要求：</w:t>
      </w:r>
      <w:r>
        <w:rPr>
          <w:color w:val="000000"/>
          <w:sz w:val="24"/>
          <w:szCs w:val="24"/>
          <w:highlight w:val="none"/>
        </w:rPr>
        <w:br w:type="textWrapping"/>
      </w:r>
      <w:r>
        <w:rPr>
          <w:rFonts w:hint="eastAsia"/>
          <w:color w:val="000000"/>
          <w:sz w:val="24"/>
          <w:szCs w:val="24"/>
          <w:highlight w:val="none"/>
        </w:rPr>
        <w:t xml:space="preserve">   </w:t>
      </w:r>
      <w:r>
        <w:rPr>
          <w:color w:val="000000"/>
          <w:sz w:val="24"/>
          <w:szCs w:val="24"/>
          <w:highlight w:val="none"/>
        </w:rPr>
        <w:t>Understanding the Text (Exercises)</w:t>
      </w:r>
    </w:p>
    <w:p>
      <w:pPr>
        <w:widowControl/>
        <w:jc w:val="left"/>
        <w:rPr>
          <w:color w:val="000000"/>
          <w:sz w:val="24"/>
          <w:szCs w:val="24"/>
          <w:highlight w:val="none"/>
        </w:rPr>
      </w:pPr>
    </w:p>
    <w:p>
      <w:pPr>
        <w:widowControl/>
        <w:jc w:val="left"/>
        <w:rPr>
          <w:color w:val="000000"/>
          <w:sz w:val="24"/>
          <w:szCs w:val="24"/>
          <w:highlight w:val="none"/>
        </w:rPr>
      </w:pPr>
      <w:r>
        <w:rPr>
          <w:rFonts w:hint="eastAsia"/>
          <w:color w:val="000000"/>
          <w:sz w:val="24"/>
          <w:szCs w:val="24"/>
          <w:highlight w:val="none"/>
        </w:rPr>
        <w:t>Unit</w:t>
      </w:r>
      <w:r>
        <w:rPr>
          <w:color w:val="000000"/>
          <w:sz w:val="24"/>
          <w:szCs w:val="24"/>
          <w:highlight w:val="none"/>
        </w:rPr>
        <w:t xml:space="preserve"> 8 Tourism</w:t>
      </w:r>
    </w:p>
    <w:p>
      <w:pPr>
        <w:widowControl/>
        <w:jc w:val="left"/>
        <w:rPr>
          <w:color w:val="000000"/>
          <w:sz w:val="24"/>
          <w:szCs w:val="24"/>
          <w:highlight w:val="none"/>
        </w:rPr>
      </w:pPr>
      <w:r>
        <w:rPr>
          <w:color w:val="000000"/>
          <w:sz w:val="24"/>
          <w:szCs w:val="24"/>
          <w:highlight w:val="none"/>
        </w:rPr>
        <w:t>1．教学要点</w:t>
      </w:r>
      <w:r>
        <w:rPr>
          <w:rFonts w:hint="eastAsia"/>
          <w:color w:val="000000"/>
          <w:sz w:val="24"/>
          <w:szCs w:val="24"/>
          <w:highlight w:val="none"/>
        </w:rPr>
        <w:t xml:space="preserve"> </w:t>
      </w:r>
    </w:p>
    <w:p>
      <w:pPr>
        <w:widowControl/>
        <w:jc w:val="left"/>
        <w:rPr>
          <w:color w:val="000000"/>
          <w:sz w:val="24"/>
          <w:szCs w:val="24"/>
          <w:highlight w:val="none"/>
        </w:rPr>
      </w:pPr>
      <w:r>
        <w:rPr>
          <w:rFonts w:hint="eastAsia"/>
          <w:color w:val="000000"/>
          <w:sz w:val="24"/>
          <w:szCs w:val="24"/>
          <w:highlight w:val="none"/>
        </w:rPr>
        <w:t xml:space="preserve">  通过本章节课文的学习让学生了解旅游业对一个国家经济的作用，以及旅游对  </w:t>
      </w:r>
    </w:p>
    <w:p>
      <w:pPr>
        <w:widowControl/>
        <w:jc w:val="left"/>
        <w:rPr>
          <w:color w:val="000000"/>
          <w:sz w:val="24"/>
          <w:szCs w:val="24"/>
          <w:highlight w:val="none"/>
        </w:rPr>
      </w:pPr>
      <w:r>
        <w:rPr>
          <w:rFonts w:hint="eastAsia"/>
          <w:color w:val="000000"/>
          <w:sz w:val="24"/>
          <w:szCs w:val="24"/>
          <w:highlight w:val="none"/>
        </w:rPr>
        <w:t xml:space="preserve">  旅游者本人所带来的益处。</w:t>
      </w:r>
    </w:p>
    <w:p>
      <w:pPr>
        <w:widowControl/>
        <w:jc w:val="left"/>
        <w:rPr>
          <w:color w:val="000000"/>
          <w:sz w:val="24"/>
          <w:szCs w:val="24"/>
          <w:highlight w:val="none"/>
        </w:rPr>
      </w:pPr>
      <w:r>
        <w:rPr>
          <w:color w:val="000000"/>
          <w:sz w:val="24"/>
          <w:szCs w:val="24"/>
          <w:highlight w:val="none"/>
        </w:rPr>
        <w:t>2. 教学时数：</w:t>
      </w:r>
      <w:r>
        <w:rPr>
          <w:rFonts w:hint="eastAsia"/>
          <w:color w:val="000000"/>
          <w:sz w:val="24"/>
          <w:szCs w:val="24"/>
          <w:highlight w:val="none"/>
        </w:rPr>
        <w:t>4</w:t>
      </w:r>
      <w:r>
        <w:rPr>
          <w:color w:val="000000"/>
          <w:sz w:val="24"/>
          <w:szCs w:val="24"/>
          <w:highlight w:val="none"/>
        </w:rPr>
        <w:t>学时</w:t>
      </w:r>
      <w:r>
        <w:rPr>
          <w:rFonts w:hint="eastAsia"/>
          <w:color w:val="000000"/>
          <w:sz w:val="24"/>
          <w:szCs w:val="24"/>
          <w:highlight w:val="none"/>
        </w:rPr>
        <w:t xml:space="preserve">  （（2学时课堂教学，2学时学生讨论、展示）</w:t>
      </w:r>
      <w:r>
        <w:rPr>
          <w:color w:val="000000"/>
          <w:sz w:val="24"/>
          <w:szCs w:val="24"/>
          <w:highlight w:val="none"/>
        </w:rPr>
        <w:br w:type="textWrapping"/>
      </w:r>
      <w:r>
        <w:rPr>
          <w:color w:val="000000"/>
          <w:sz w:val="24"/>
          <w:szCs w:val="24"/>
          <w:highlight w:val="none"/>
        </w:rPr>
        <w:t>3．教学内容：</w:t>
      </w:r>
    </w:p>
    <w:p>
      <w:pPr>
        <w:widowControl/>
        <w:jc w:val="left"/>
        <w:rPr>
          <w:color w:val="000000"/>
          <w:sz w:val="24"/>
          <w:szCs w:val="24"/>
          <w:highlight w:val="none"/>
        </w:rPr>
      </w:pPr>
      <w:r>
        <w:rPr>
          <w:rFonts w:hint="eastAsia"/>
          <w:color w:val="000000"/>
          <w:sz w:val="24"/>
          <w:szCs w:val="24"/>
          <w:highlight w:val="none"/>
        </w:rPr>
        <w:t xml:space="preserve">  </w:t>
      </w:r>
      <w:r>
        <w:rPr>
          <w:color w:val="000000"/>
          <w:sz w:val="24"/>
          <w:szCs w:val="24"/>
          <w:highlight w:val="none"/>
        </w:rPr>
        <w:t>Text Reading</w:t>
      </w:r>
      <w:r>
        <w:rPr>
          <w:rFonts w:hint="eastAsia"/>
          <w:color w:val="000000"/>
          <w:sz w:val="24"/>
          <w:szCs w:val="24"/>
          <w:highlight w:val="none"/>
        </w:rPr>
        <w:t>：</w:t>
      </w:r>
      <w:r>
        <w:rPr>
          <w:color w:val="000000"/>
          <w:sz w:val="24"/>
          <w:szCs w:val="24"/>
          <w:highlight w:val="none"/>
        </w:rPr>
        <w:t xml:space="preserve">Tourism: the Global Challenge </w:t>
      </w:r>
      <w:r>
        <w:rPr>
          <w:color w:val="000000"/>
          <w:sz w:val="24"/>
          <w:szCs w:val="24"/>
          <w:highlight w:val="none"/>
        </w:rPr>
        <w:br w:type="textWrapping"/>
      </w:r>
      <w:r>
        <w:rPr>
          <w:color w:val="000000"/>
          <w:sz w:val="24"/>
          <w:szCs w:val="24"/>
          <w:highlight w:val="none"/>
        </w:rPr>
        <w:t>4．考核要求：</w:t>
      </w:r>
      <w:r>
        <w:rPr>
          <w:color w:val="000000"/>
          <w:sz w:val="24"/>
          <w:szCs w:val="24"/>
          <w:highlight w:val="none"/>
        </w:rPr>
        <w:br w:type="textWrapping"/>
      </w:r>
      <w:r>
        <w:rPr>
          <w:rFonts w:hint="eastAsia"/>
          <w:color w:val="000000"/>
          <w:sz w:val="24"/>
          <w:szCs w:val="24"/>
          <w:highlight w:val="none"/>
        </w:rPr>
        <w:t xml:space="preserve">   </w:t>
      </w:r>
      <w:r>
        <w:rPr>
          <w:color w:val="000000"/>
          <w:sz w:val="24"/>
          <w:szCs w:val="24"/>
          <w:highlight w:val="none"/>
        </w:rPr>
        <w:t>Understanding the Text (Exercises)</w:t>
      </w:r>
    </w:p>
    <w:p>
      <w:pPr>
        <w:widowControl/>
        <w:jc w:val="left"/>
        <w:rPr>
          <w:color w:val="000000"/>
          <w:sz w:val="24"/>
          <w:szCs w:val="24"/>
          <w:highlight w:val="none"/>
        </w:rPr>
      </w:pPr>
      <w:r>
        <w:rPr>
          <w:color w:val="000000"/>
          <w:sz w:val="24"/>
          <w:szCs w:val="24"/>
          <w:highlight w:val="none"/>
        </w:rPr>
        <w:t xml:space="preserve">   Discussion: the impact that tourism has on the nation’s economy, the   </w:t>
      </w:r>
    </w:p>
    <w:p>
      <w:pPr>
        <w:widowControl/>
        <w:jc w:val="left"/>
        <w:rPr>
          <w:color w:val="000000"/>
          <w:sz w:val="24"/>
          <w:szCs w:val="24"/>
          <w:highlight w:val="none"/>
        </w:rPr>
      </w:pPr>
      <w:r>
        <w:rPr>
          <w:color w:val="000000"/>
          <w:sz w:val="24"/>
          <w:szCs w:val="24"/>
          <w:highlight w:val="none"/>
        </w:rPr>
        <w:t xml:space="preserve">   environment and the travellers themselves</w:t>
      </w:r>
    </w:p>
    <w:p>
      <w:pPr>
        <w:widowControl/>
        <w:jc w:val="left"/>
        <w:rPr>
          <w:color w:val="000000"/>
          <w:sz w:val="24"/>
          <w:szCs w:val="24"/>
          <w:highlight w:val="none"/>
        </w:rPr>
      </w:pPr>
    </w:p>
    <w:p>
      <w:pPr>
        <w:widowControl/>
        <w:jc w:val="left"/>
        <w:rPr>
          <w:color w:val="000000"/>
          <w:sz w:val="24"/>
          <w:szCs w:val="24"/>
          <w:highlight w:val="none"/>
        </w:rPr>
      </w:pPr>
      <w:r>
        <w:rPr>
          <w:rFonts w:hint="eastAsia"/>
          <w:color w:val="000000"/>
          <w:sz w:val="24"/>
          <w:szCs w:val="24"/>
          <w:highlight w:val="none"/>
        </w:rPr>
        <w:t>Unit</w:t>
      </w:r>
      <w:r>
        <w:rPr>
          <w:color w:val="000000"/>
          <w:sz w:val="24"/>
          <w:szCs w:val="24"/>
          <w:highlight w:val="none"/>
        </w:rPr>
        <w:t xml:space="preserve"> 9 Fashion</w:t>
      </w:r>
    </w:p>
    <w:p>
      <w:pPr>
        <w:widowControl/>
        <w:jc w:val="left"/>
        <w:rPr>
          <w:color w:val="000000"/>
          <w:sz w:val="24"/>
          <w:szCs w:val="24"/>
          <w:highlight w:val="none"/>
        </w:rPr>
      </w:pPr>
      <w:r>
        <w:rPr>
          <w:color w:val="000000"/>
          <w:sz w:val="24"/>
          <w:szCs w:val="24"/>
          <w:highlight w:val="none"/>
        </w:rPr>
        <w:t>1．教学要点</w:t>
      </w:r>
      <w:r>
        <w:rPr>
          <w:rFonts w:hint="eastAsia"/>
          <w:color w:val="000000"/>
          <w:sz w:val="24"/>
          <w:szCs w:val="24"/>
          <w:highlight w:val="none"/>
        </w:rPr>
        <w:t xml:space="preserve"> </w:t>
      </w:r>
    </w:p>
    <w:p>
      <w:pPr>
        <w:widowControl/>
        <w:jc w:val="left"/>
        <w:rPr>
          <w:color w:val="000000"/>
          <w:sz w:val="24"/>
          <w:szCs w:val="24"/>
          <w:highlight w:val="none"/>
        </w:rPr>
      </w:pPr>
      <w:r>
        <w:rPr>
          <w:rFonts w:hint="eastAsia"/>
          <w:color w:val="000000"/>
          <w:sz w:val="24"/>
          <w:szCs w:val="24"/>
          <w:highlight w:val="none"/>
        </w:rPr>
        <w:t xml:space="preserve">  通过本章节课文的学习让学生了解什么是时尚，以及一些著名时尚公司和品牌。</w:t>
      </w:r>
    </w:p>
    <w:p>
      <w:pPr>
        <w:widowControl/>
        <w:jc w:val="left"/>
        <w:rPr>
          <w:color w:val="000000"/>
          <w:sz w:val="24"/>
          <w:szCs w:val="24"/>
          <w:highlight w:val="none"/>
        </w:rPr>
      </w:pPr>
      <w:r>
        <w:rPr>
          <w:color w:val="000000"/>
          <w:sz w:val="24"/>
          <w:szCs w:val="24"/>
          <w:highlight w:val="none"/>
        </w:rPr>
        <w:t>2. 教学时数：</w:t>
      </w:r>
      <w:r>
        <w:rPr>
          <w:rFonts w:hint="eastAsia"/>
          <w:color w:val="000000"/>
          <w:sz w:val="24"/>
          <w:szCs w:val="24"/>
          <w:highlight w:val="none"/>
        </w:rPr>
        <w:t>4</w:t>
      </w:r>
      <w:r>
        <w:rPr>
          <w:color w:val="000000"/>
          <w:sz w:val="24"/>
          <w:szCs w:val="24"/>
          <w:highlight w:val="none"/>
        </w:rPr>
        <w:t>学时</w:t>
      </w:r>
      <w:r>
        <w:rPr>
          <w:rFonts w:hint="eastAsia"/>
          <w:color w:val="000000"/>
          <w:sz w:val="24"/>
          <w:szCs w:val="24"/>
          <w:highlight w:val="none"/>
        </w:rPr>
        <w:t>课堂教学</w:t>
      </w:r>
      <w:r>
        <w:rPr>
          <w:color w:val="000000"/>
          <w:sz w:val="24"/>
          <w:szCs w:val="24"/>
          <w:highlight w:val="none"/>
        </w:rPr>
        <w:br w:type="textWrapping"/>
      </w:r>
      <w:r>
        <w:rPr>
          <w:color w:val="000000"/>
          <w:sz w:val="24"/>
          <w:szCs w:val="24"/>
          <w:highlight w:val="none"/>
        </w:rPr>
        <w:t>3．教学内容：</w:t>
      </w:r>
    </w:p>
    <w:p>
      <w:pPr>
        <w:widowControl/>
        <w:jc w:val="left"/>
        <w:rPr>
          <w:color w:val="000000"/>
          <w:sz w:val="24"/>
          <w:szCs w:val="24"/>
          <w:highlight w:val="none"/>
        </w:rPr>
      </w:pPr>
      <w:r>
        <w:rPr>
          <w:rFonts w:hint="eastAsia"/>
          <w:color w:val="000000"/>
          <w:sz w:val="24"/>
          <w:szCs w:val="24"/>
          <w:highlight w:val="none"/>
        </w:rPr>
        <w:t xml:space="preserve">  </w:t>
      </w:r>
      <w:r>
        <w:rPr>
          <w:color w:val="000000"/>
          <w:sz w:val="24"/>
          <w:szCs w:val="24"/>
          <w:highlight w:val="none"/>
        </w:rPr>
        <w:t>Text Reading</w:t>
      </w:r>
      <w:r>
        <w:rPr>
          <w:rFonts w:hint="eastAsia"/>
          <w:color w:val="000000"/>
          <w:sz w:val="24"/>
          <w:szCs w:val="24"/>
          <w:highlight w:val="none"/>
        </w:rPr>
        <w:t>：</w:t>
      </w:r>
      <w:r>
        <w:rPr>
          <w:color w:val="000000"/>
          <w:sz w:val="24"/>
          <w:szCs w:val="24"/>
          <w:highlight w:val="none"/>
        </w:rPr>
        <w:t>Fashion</w:t>
      </w:r>
    </w:p>
    <w:p>
      <w:pPr>
        <w:widowControl/>
        <w:jc w:val="left"/>
        <w:rPr>
          <w:color w:val="000000"/>
          <w:sz w:val="24"/>
          <w:szCs w:val="24"/>
          <w:highlight w:val="none"/>
        </w:rPr>
      </w:pPr>
      <w:r>
        <w:rPr>
          <w:color w:val="000000"/>
          <w:sz w:val="24"/>
          <w:szCs w:val="24"/>
          <w:highlight w:val="none"/>
        </w:rPr>
        <w:t xml:space="preserve">  Introduction to Luxury Brand  </w:t>
      </w:r>
      <w:r>
        <w:rPr>
          <w:color w:val="000000"/>
          <w:sz w:val="24"/>
          <w:szCs w:val="24"/>
          <w:highlight w:val="none"/>
        </w:rPr>
        <w:br w:type="textWrapping"/>
      </w:r>
      <w:r>
        <w:rPr>
          <w:color w:val="000000"/>
          <w:sz w:val="24"/>
          <w:szCs w:val="24"/>
          <w:highlight w:val="none"/>
        </w:rPr>
        <w:t>4．考核要求：</w:t>
      </w:r>
      <w:r>
        <w:rPr>
          <w:color w:val="000000"/>
          <w:sz w:val="24"/>
          <w:szCs w:val="24"/>
          <w:highlight w:val="none"/>
        </w:rPr>
        <w:br w:type="textWrapping"/>
      </w:r>
      <w:r>
        <w:rPr>
          <w:rFonts w:hint="eastAsia"/>
          <w:color w:val="000000"/>
          <w:sz w:val="24"/>
          <w:szCs w:val="24"/>
          <w:highlight w:val="none"/>
        </w:rPr>
        <w:t xml:space="preserve">   </w:t>
      </w:r>
      <w:r>
        <w:rPr>
          <w:color w:val="000000"/>
          <w:sz w:val="24"/>
          <w:szCs w:val="24"/>
          <w:highlight w:val="none"/>
        </w:rPr>
        <w:t>Understanding the Text (Exercises)</w:t>
      </w:r>
    </w:p>
    <w:p>
      <w:pPr>
        <w:snapToGrid w:val="0"/>
        <w:spacing w:line="288" w:lineRule="auto"/>
        <w:ind w:right="2520"/>
        <w:rPr>
          <w:sz w:val="20"/>
          <w:szCs w:val="20"/>
          <w:highlight w:val="none"/>
        </w:rPr>
      </w:pPr>
    </w:p>
    <w:p>
      <w:pPr>
        <w:widowControl/>
        <w:spacing w:before="156" w:beforeLines="50" w:after="156" w:afterLines="50" w:line="288" w:lineRule="auto"/>
        <w:jc w:val="left"/>
        <w:rPr>
          <w:rFonts w:ascii="黑体" w:hAnsi="宋体" w:eastAsia="黑体"/>
          <w:sz w:val="24"/>
          <w:highlight w:val="none"/>
        </w:rPr>
      </w:pPr>
      <w:r>
        <w:rPr>
          <w:rFonts w:hint="eastAsia" w:ascii="黑体" w:hAnsi="宋体" w:eastAsia="黑体"/>
          <w:sz w:val="24"/>
          <w:highlight w:val="none"/>
        </w:rPr>
        <w:t>七、实践环节各阶段名称及基本要求（选填，适用于集中实践、实习、毕业设计等）</w:t>
      </w:r>
    </w:p>
    <w:p>
      <w:pPr>
        <w:snapToGrid w:val="0"/>
        <w:spacing w:line="288" w:lineRule="auto"/>
        <w:ind w:right="26" w:firstLine="400" w:firstLineChars="200"/>
        <w:rPr>
          <w:rFonts w:ascii="宋体" w:hAnsi="宋体"/>
          <w:sz w:val="20"/>
          <w:szCs w:val="20"/>
          <w:highlight w:val="none"/>
        </w:rPr>
      </w:pPr>
      <w:r>
        <w:rPr>
          <w:rFonts w:hint="eastAsia" w:ascii="宋体" w:hAnsi="宋体"/>
          <w:sz w:val="20"/>
          <w:szCs w:val="20"/>
          <w:highlight w:val="none"/>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highlight w:val="none"/>
              </w:rPr>
            </w:pPr>
            <w:r>
              <w:rPr>
                <w:rFonts w:hint="eastAsia" w:ascii="宋体" w:hAnsi="宋体"/>
                <w:sz w:val="20"/>
                <w:szCs w:val="20"/>
                <w:highlight w:val="none"/>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highlight w:val="none"/>
              </w:rPr>
            </w:pPr>
            <w:r>
              <w:rPr>
                <w:rFonts w:hint="eastAsia" w:ascii="宋体" w:hAnsi="宋体"/>
                <w:sz w:val="20"/>
                <w:szCs w:val="20"/>
                <w:highlight w:val="none"/>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highlight w:val="none"/>
              </w:rPr>
            </w:pPr>
          </w:p>
        </w:tc>
      </w:tr>
    </w:tbl>
    <w:p>
      <w:pPr>
        <w:snapToGrid w:val="0"/>
        <w:spacing w:line="288" w:lineRule="auto"/>
        <w:ind w:right="2520"/>
        <w:rPr>
          <w:rFonts w:ascii="黑体" w:hAnsi="宋体" w:eastAsia="黑体"/>
          <w:sz w:val="24"/>
          <w:highlight w:val="none"/>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从电影《推手》看中西方家庭文化差异</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中国地方饮食文化介绍</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widowControl/>
              <w:jc w:val="left"/>
              <w:rPr>
                <w:rFonts w:ascii="宋体" w:hAnsi="宋体"/>
                <w:bCs/>
                <w:color w:val="000000"/>
                <w:szCs w:val="20"/>
                <w:highlight w:val="none"/>
              </w:rPr>
            </w:pPr>
            <w:r>
              <w:rPr>
                <w:rFonts w:ascii="宋体" w:hAnsi="宋体"/>
                <w:bCs/>
                <w:color w:val="000000"/>
                <w:szCs w:val="20"/>
                <w:highlight w:val="none"/>
              </w:rPr>
              <w:t xml:space="preserve">           Quiz </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X4</w:t>
            </w:r>
          </w:p>
        </w:tc>
        <w:tc>
          <w:tcPr>
            <w:tcW w:w="5103" w:type="dxa"/>
            <w:shd w:val="clear" w:color="auto" w:fill="auto"/>
          </w:tcPr>
          <w:p>
            <w:pPr>
              <w:widowControl/>
              <w:jc w:val="left"/>
              <w:rPr>
                <w:color w:val="000000"/>
                <w:sz w:val="24"/>
                <w:szCs w:val="24"/>
                <w:highlight w:val="none"/>
              </w:rPr>
            </w:pPr>
            <w:r>
              <w:rPr>
                <w:color w:val="000000"/>
                <w:sz w:val="24"/>
                <w:szCs w:val="24"/>
                <w:highlight w:val="none"/>
              </w:rPr>
              <w:t>the impact that tourism has on the nation’s economy, the environment and the travellers themselves</w:t>
            </w:r>
          </w:p>
          <w:p>
            <w:pPr>
              <w:snapToGrid w:val="0"/>
              <w:spacing w:before="156" w:beforeLines="50" w:after="156" w:afterLines="50"/>
              <w:jc w:val="center"/>
              <w:rPr>
                <w:rFonts w:ascii="宋体" w:hAnsi="宋体"/>
                <w:bCs/>
                <w:color w:val="000000"/>
                <w:szCs w:val="20"/>
                <w:highlight w:val="none"/>
              </w:rPr>
            </w:pP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10%</w:t>
            </w:r>
          </w:p>
        </w:tc>
      </w:tr>
    </w:tbl>
    <w:p>
      <w:pPr>
        <w:numPr>
          <w:ilvl w:val="0"/>
          <w:numId w:val="1"/>
        </w:numPr>
        <w:snapToGrid w:val="0"/>
        <w:spacing w:line="288" w:lineRule="auto"/>
        <w:ind w:right="2520" w:firstLine="480" w:firstLineChars="200"/>
        <w:rPr>
          <w:rFonts w:ascii="黑体" w:hAnsi="宋体" w:eastAsia="黑体"/>
          <w:sz w:val="24"/>
          <w:highlight w:val="none"/>
        </w:rPr>
      </w:pPr>
      <w:r>
        <w:rPr>
          <w:rFonts w:hint="eastAsia" w:ascii="黑体" w:hAnsi="宋体" w:eastAsia="黑体"/>
          <w:sz w:val="24"/>
          <w:highlight w:val="none"/>
        </w:rPr>
        <w:t>评价方式与成绩</w:t>
      </w:r>
      <w:r>
        <w:rPr>
          <w:rFonts w:ascii="黑体" w:hAnsi="宋体" w:eastAsia="黑体"/>
          <w:sz w:val="24"/>
          <w:highlight w:val="none"/>
        </w:rPr>
        <w:t>（必填项）</w:t>
      </w:r>
    </w:p>
    <w:p>
      <w:pPr>
        <w:widowControl w:val="0"/>
        <w:numPr>
          <w:ilvl w:val="0"/>
          <w:numId w:val="0"/>
        </w:numPr>
        <w:snapToGrid w:val="0"/>
        <w:spacing w:line="288" w:lineRule="auto"/>
        <w:ind w:right="2520" w:rightChars="0"/>
        <w:jc w:val="both"/>
        <w:rPr>
          <w:rFonts w:ascii="黑体" w:hAnsi="宋体" w:eastAsia="黑体"/>
          <w:sz w:val="24"/>
          <w:highlight w:val="none"/>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sz w:val="28"/>
          <w:szCs w:val="28"/>
          <w:highlight w:val="none"/>
        </w:rPr>
      </w:pPr>
      <w:r>
        <w:rPr>
          <w:rFonts w:hint="eastAsia"/>
          <w:sz w:val="28"/>
          <w:szCs w:val="28"/>
          <w:highlight w:val="none"/>
        </w:rPr>
        <w:t>撰写人：   赵琳红                    系主任审核签名：徐磊</w:t>
      </w:r>
    </w:p>
    <w:p>
      <w:pPr>
        <w:snapToGrid w:val="0"/>
        <w:spacing w:line="288" w:lineRule="auto"/>
        <w:rPr>
          <w:sz w:val="28"/>
          <w:szCs w:val="28"/>
        </w:rPr>
      </w:pPr>
      <w:r>
        <w:rPr>
          <w:rFonts w:hint="eastAsia"/>
          <w:sz w:val="28"/>
          <w:szCs w:val="28"/>
          <w:highlight w:val="none"/>
        </w:rPr>
        <w:t xml:space="preserve">审核时间：  </w:t>
      </w:r>
      <w:r>
        <w:rPr>
          <w:rFonts w:hint="eastAsia"/>
          <w:sz w:val="28"/>
          <w:szCs w:val="28"/>
          <w:highlight w:val="none"/>
          <w:lang w:val="en-US" w:eastAsia="zh-CN"/>
        </w:rPr>
        <w:t>201803</w:t>
      </w:r>
      <w:r>
        <w:rPr>
          <w:rFonts w:hint="eastAsia"/>
          <w:sz w:val="28"/>
          <w:szCs w:val="28"/>
          <w:highlight w:val="none"/>
        </w:rPr>
        <w:t xml:space="preserve">   </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Times">
    <w:altName w:val="Times New Roman"/>
    <w:panose1 w:val="020005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F14D"/>
    <w:multiLevelType w:val="singleLevel"/>
    <w:tmpl w:val="2636F14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5FF5C04"/>
    <w:rsid w:val="212722D0"/>
    <w:rsid w:val="22987C80"/>
    <w:rsid w:val="24192CCC"/>
    <w:rsid w:val="39A66CD4"/>
    <w:rsid w:val="3CD52CE1"/>
    <w:rsid w:val="410F2E6A"/>
    <w:rsid w:val="4430136C"/>
    <w:rsid w:val="4AB0382B"/>
    <w:rsid w:val="4BFB18DF"/>
    <w:rsid w:val="569868B5"/>
    <w:rsid w:val="611F6817"/>
    <w:rsid w:val="66CA1754"/>
    <w:rsid w:val="6F1E65D4"/>
    <w:rsid w:val="6F266C86"/>
    <w:rsid w:val="6F5042C2"/>
    <w:rsid w:val="74316312"/>
    <w:rsid w:val="74857549"/>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ScaleCrop>false</ScaleCrop>
  <LinksUpToDate>false</LinksUpToDate>
  <CharactersWithSpaces>1834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2018-03-28T05:35:58Z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