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5C" w:rsidRDefault="00377C5C">
      <w:pPr>
        <w:jc w:val="center"/>
        <w:rPr>
          <w:sz w:val="6"/>
          <w:szCs w:val="6"/>
        </w:rPr>
      </w:pPr>
    </w:p>
    <w:p w:rsidR="00377C5C" w:rsidRDefault="00377C5C">
      <w:pPr>
        <w:jc w:val="center"/>
        <w:rPr>
          <w:sz w:val="6"/>
          <w:szCs w:val="6"/>
        </w:rPr>
      </w:pPr>
    </w:p>
    <w:p w:rsidR="00377C5C" w:rsidRDefault="00895E32">
      <w:pPr>
        <w:jc w:val="center"/>
        <w:rPr>
          <w:rStyle w:val="a5"/>
          <w:rFonts w:ascii="黑体" w:eastAsia="黑体" w:hAnsi="黑体" w:cs="黑体"/>
          <w:sz w:val="32"/>
          <w:szCs w:val="32"/>
        </w:rPr>
      </w:pPr>
      <w:r>
        <w:rPr>
          <w:rStyle w:val="a5"/>
          <w:rFonts w:ascii="黑体" w:eastAsia="黑体" w:hAnsi="黑体" w:cs="黑体"/>
          <w:sz w:val="32"/>
          <w:szCs w:val="32"/>
          <w:lang w:val="zh-TW" w:eastAsia="zh-TW"/>
        </w:rPr>
        <w:t>上海建桥学院课程教学进度计划表</w:t>
      </w:r>
    </w:p>
    <w:p w:rsidR="00377C5C" w:rsidRDefault="00377C5C">
      <w:pPr>
        <w:jc w:val="center"/>
        <w:rPr>
          <w:rFonts w:ascii="仿宋" w:eastAsia="仿宋" w:hAnsi="仿宋" w:cs="仿宋"/>
          <w:sz w:val="28"/>
          <w:szCs w:val="28"/>
        </w:rPr>
      </w:pPr>
    </w:p>
    <w:p w:rsidR="00377C5C" w:rsidRDefault="00895E32">
      <w:pPr>
        <w:jc w:val="both"/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418"/>
        <w:gridCol w:w="2268"/>
        <w:gridCol w:w="1134"/>
        <w:gridCol w:w="3969"/>
      </w:tblGrid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 w:rsidP="00895E32">
            <w:pPr>
              <w:widowControl/>
              <w:ind w:right="400" w:firstLineChars="250" w:firstLine="500"/>
            </w:pPr>
            <w:r>
              <w:rPr>
                <w:rFonts w:ascii="Arial" w:hAnsi="Arial"/>
                <w:kern w:val="0"/>
                <w:sz w:val="20"/>
                <w:szCs w:val="20"/>
              </w:rPr>
              <w:t>2030343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</w:rPr>
              <w:t>分类新闻报道</w:t>
            </w:r>
          </w:p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</w:rPr>
              <w:t>32</w:t>
            </w:r>
          </w:p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ascii="宋体" w:eastAsia="宋体" w:hAnsi="宋体" w:cs="宋体"/>
                <w:sz w:val="21"/>
                <w:szCs w:val="21"/>
              </w:rPr>
              <w:t>阿娜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</w:pPr>
            <w:r>
              <w:rPr>
                <w:rFonts w:ascii="宋体" w:eastAsia="宋体" w:hAnsi="宋体" w:cs="宋体"/>
                <w:sz w:val="21"/>
                <w:szCs w:val="21"/>
              </w:rPr>
              <w:t>ana@gench.edu.cn</w:t>
            </w:r>
          </w:p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16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</w:pPr>
            <w:r>
              <w:rPr>
                <w:rFonts w:ascii="宋体" w:eastAsia="宋体" w:hAnsi="宋体" w:cs="宋体"/>
                <w:sz w:val="21"/>
                <w:szCs w:val="21"/>
              </w:rPr>
              <w:t>二教</w:t>
            </w:r>
            <w:r>
              <w:rPr>
                <w:rFonts w:ascii="宋体" w:eastAsia="宋体" w:hAnsi="宋体" w:cs="宋体"/>
                <w:sz w:val="21"/>
                <w:szCs w:val="21"/>
              </w:rPr>
              <w:t>104</w:t>
            </w:r>
          </w:p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</w:rPr>
              <w:t>周四下午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 xml:space="preserve">    新闻系办公室</w:t>
            </w:r>
          </w:p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</w:pPr>
            <w:r>
              <w:rPr>
                <w:rFonts w:ascii="Cambria" w:eastAsia="Cambria" w:hAnsi="Cambria" w:cs="Cambria"/>
                <w:kern w:val="0"/>
                <w:sz w:val="21"/>
                <w:szCs w:val="21"/>
              </w:rPr>
              <w:t>自编</w:t>
            </w:r>
          </w:p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377C5C"/>
        </w:tc>
      </w:tr>
    </w:tbl>
    <w:p w:rsidR="00377C5C" w:rsidRDefault="00377C5C">
      <w:pPr>
        <w:ind w:left="108" w:hanging="108"/>
        <w:jc w:val="both"/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:rsidR="00377C5C" w:rsidRDefault="00377C5C">
      <w:pPr>
        <w:spacing w:line="340" w:lineRule="exact"/>
        <w:rPr>
          <w:rStyle w:val="a5"/>
          <w:rFonts w:ascii="Calibri" w:eastAsia="Calibri" w:hAnsi="Calibri" w:cs="Calibri"/>
          <w:b/>
          <w:bCs/>
        </w:rPr>
      </w:pPr>
    </w:p>
    <w:p w:rsidR="00377C5C" w:rsidRDefault="00895E32">
      <w:pPr>
        <w:jc w:val="both"/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spacing w:before="120" w:after="120" w:line="2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spacing w:line="240" w:lineRule="exact"/>
              <w:ind w:firstLine="357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spacing w:line="2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spacing w:line="240" w:lineRule="exact"/>
              <w:jc w:val="center"/>
            </w:pPr>
            <w:r>
              <w:rPr>
                <w:rStyle w:val="a5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课程介绍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377C5C"/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性别与媒体呈现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377C5C"/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性别和女权主义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377C5C"/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物化、男性凝视和强奸文化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377C5C"/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清明假期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377C5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377C5C"/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同性恋研究和媒体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377C5C"/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第一次测验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377C5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377C5C"/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关于种族与民族的介绍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377C5C"/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媒体、种族与特权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377C5C"/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种族、民族与移民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377C5C"/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第二次测验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377C5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377C5C"/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</w:rPr>
              <w:t>阶级政治与媒体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377C5C"/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</w:rPr>
              <w:t>关于种族、贫穷和资本主义的媒体对话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377C5C"/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</w:rPr>
              <w:t>政治的交集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377C5C"/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</w:rPr>
              <w:t>健康差异、身体健全与媒体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377C5C"/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</w:rPr>
              <w:t>媒体上的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</w:rPr>
              <w:t>“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</w:rPr>
              <w:t>反恐战争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</w:rPr>
              <w:t>”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</w:rPr>
              <w:t>和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</w:rPr>
              <w:t>“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</w:rPr>
              <w:t>伊斯兰恐惧症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</w:rPr>
              <w:t>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377C5C"/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  <w:jc w:val="center"/>
            </w:pPr>
            <w:r>
              <w:rPr>
                <w:rFonts w:ascii="宋体" w:eastAsia="宋体" w:hAnsi="宋体" w:cs="宋体"/>
                <w:sz w:val="18"/>
                <w:szCs w:val="18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895E32">
            <w:pPr>
              <w:widowControl/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</w:rPr>
              <w:t>第三次测验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377C5C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7C5C" w:rsidRDefault="00377C5C"/>
        </w:tc>
      </w:tr>
    </w:tbl>
    <w:p w:rsidR="00377C5C" w:rsidRDefault="00377C5C">
      <w:pPr>
        <w:ind w:left="108" w:hanging="108"/>
        <w:jc w:val="both"/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:rsidR="00377C5C" w:rsidRDefault="00377C5C">
      <w:pPr>
        <w:jc w:val="both"/>
        <w:rPr>
          <w:rStyle w:val="a5"/>
          <w:rFonts w:ascii="仿宋" w:eastAsia="仿宋" w:hAnsi="仿宋" w:cs="仿宋"/>
          <w:b/>
          <w:bCs/>
          <w:sz w:val="28"/>
          <w:szCs w:val="28"/>
        </w:rPr>
      </w:pPr>
    </w:p>
    <w:p w:rsidR="00377C5C" w:rsidRDefault="00377C5C">
      <w:pPr>
        <w:jc w:val="both"/>
        <w:rPr>
          <w:rStyle w:val="a5"/>
          <w:rFonts w:ascii="仿宋" w:eastAsia="仿宋" w:hAnsi="仿宋" w:cs="仿宋"/>
          <w:b/>
          <w:bCs/>
          <w:sz w:val="28"/>
          <w:szCs w:val="28"/>
        </w:rPr>
      </w:pPr>
    </w:p>
    <w:p w:rsidR="00377C5C" w:rsidRDefault="00895E32">
      <w:pPr>
        <w:jc w:val="both"/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a5"/>
          <w:rFonts w:ascii="仿宋" w:eastAsia="仿宋" w:hAnsi="仿宋" w:cs="仿宋"/>
          <w:b/>
          <w:bCs/>
          <w:sz w:val="28"/>
          <w:szCs w:val="28"/>
          <w:lang w:val="zh-TW" w:eastAsia="zh-TW"/>
        </w:rPr>
        <w:t>三、评价方式以及在总评成绩中的比例</w:t>
      </w: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766"/>
        <w:gridCol w:w="4985"/>
        <w:gridCol w:w="2077"/>
      </w:tblGrid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r>
              <w:rPr>
                <w:rStyle w:val="a5"/>
                <w:rFonts w:ascii="PMingLiU" w:eastAsia="PMingLiU" w:hAnsi="PMingLiU" w:cs="PMingLiU"/>
                <w:lang w:val="zh-TW" w:eastAsia="zh-TW"/>
              </w:rPr>
              <w:t>总评构成（</w:t>
            </w:r>
            <w:r>
              <w:rPr>
                <w:rStyle w:val="a5"/>
                <w:rFonts w:ascii="宋体" w:eastAsia="宋体" w:hAnsi="宋体" w:cs="宋体"/>
              </w:rPr>
              <w:t>1+X</w:t>
            </w:r>
            <w:r>
              <w:rPr>
                <w:rStyle w:val="a5"/>
                <w:rFonts w:ascii="PMingLiU" w:eastAsia="PMingLiU" w:hAnsi="PMingLiU" w:cs="PMingLiU"/>
                <w:lang w:val="zh-TW" w:eastAsia="zh-TW"/>
              </w:rPr>
              <w:t>）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jc w:val="center"/>
            </w:pPr>
            <w:r>
              <w:rPr>
                <w:rStyle w:val="a5"/>
                <w:rFonts w:ascii="PMingLiU" w:eastAsia="PMingLiU" w:hAnsi="PMingLiU" w:cs="PMingLiU"/>
                <w:lang w:val="zh-TW" w:eastAsia="zh-TW"/>
              </w:rPr>
              <w:t>评价方式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jc w:val="center"/>
            </w:pPr>
            <w:r>
              <w:rPr>
                <w:rStyle w:val="a5"/>
                <w:rFonts w:ascii="PMingLiU" w:eastAsia="PMingLiU" w:hAnsi="PMingLiU" w:cs="PMingLiU"/>
                <w:lang w:val="zh-TW" w:eastAsia="zh-TW"/>
              </w:rPr>
              <w:t>占比</w:t>
            </w:r>
          </w:p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jc w:val="center"/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spacing w:line="288" w:lineRule="auto"/>
              <w:ind w:firstLine="480"/>
              <w:jc w:val="center"/>
            </w:pPr>
            <w:r>
              <w:rPr>
                <w:rFonts w:ascii="宋体" w:eastAsia="宋体" w:hAnsi="宋体" w:cs="宋体"/>
              </w:rPr>
              <w:t>学期综合报告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jc w:val="center"/>
            </w:pPr>
            <w:r>
              <w:rPr>
                <w:rFonts w:ascii="宋体" w:eastAsia="宋体" w:hAnsi="宋体" w:cs="宋体"/>
              </w:rPr>
              <w:t>10%</w:t>
            </w:r>
          </w:p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jc w:val="center"/>
            </w:pPr>
            <w:r>
              <w:rPr>
                <w:rFonts w:ascii="宋体" w:eastAsia="宋体" w:hAnsi="宋体" w:cs="宋体"/>
              </w:rPr>
              <w:t>X1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jc w:val="center"/>
            </w:pPr>
            <w:r>
              <w:rPr>
                <w:rFonts w:ascii="宋体" w:eastAsia="宋体" w:hAnsi="宋体" w:cs="宋体"/>
              </w:rPr>
              <w:t>测验</w:t>
            </w: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jc w:val="center"/>
            </w:pPr>
            <w:r>
              <w:rPr>
                <w:rFonts w:ascii="宋体" w:eastAsia="宋体" w:hAnsi="宋体" w:cs="宋体"/>
              </w:rPr>
              <w:t>30%</w:t>
            </w:r>
          </w:p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jc w:val="center"/>
            </w:pPr>
            <w:r>
              <w:rPr>
                <w:rFonts w:ascii="宋体" w:eastAsia="宋体" w:hAnsi="宋体" w:cs="宋体"/>
              </w:rPr>
              <w:t>X2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jc w:val="center"/>
            </w:pPr>
            <w:r>
              <w:rPr>
                <w:rFonts w:ascii="宋体" w:eastAsia="宋体" w:hAnsi="宋体" w:cs="宋体"/>
              </w:rPr>
              <w:t>测验</w:t>
            </w: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jc w:val="center"/>
            </w:pPr>
            <w:r>
              <w:rPr>
                <w:rFonts w:ascii="宋体" w:eastAsia="宋体" w:hAnsi="宋体" w:cs="宋体"/>
              </w:rPr>
              <w:t>30%</w:t>
            </w:r>
          </w:p>
        </w:tc>
      </w:tr>
      <w:tr w:rsidR="00377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jc w:val="center"/>
            </w:pPr>
            <w:r>
              <w:rPr>
                <w:rFonts w:ascii="宋体" w:eastAsia="宋体" w:hAnsi="宋体" w:cs="宋体"/>
              </w:rPr>
              <w:t>X3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jc w:val="center"/>
            </w:pPr>
            <w:r>
              <w:rPr>
                <w:rFonts w:ascii="宋体" w:eastAsia="宋体" w:hAnsi="宋体" w:cs="宋体"/>
              </w:rPr>
              <w:t>测验</w:t>
            </w: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7C5C" w:rsidRDefault="00895E32">
            <w:pPr>
              <w:jc w:val="center"/>
            </w:pPr>
            <w:r>
              <w:rPr>
                <w:rFonts w:ascii="宋体" w:eastAsia="宋体" w:hAnsi="宋体" w:cs="宋体"/>
              </w:rPr>
              <w:t>30%</w:t>
            </w:r>
          </w:p>
        </w:tc>
      </w:tr>
    </w:tbl>
    <w:p w:rsidR="00377C5C" w:rsidRDefault="00377C5C"/>
    <w:p w:rsidR="00377C5C" w:rsidRDefault="00895E32">
      <w:pPr>
        <w:tabs>
          <w:tab w:val="left" w:pos="3420"/>
          <w:tab w:val="left" w:pos="7560"/>
        </w:tabs>
        <w:ind w:left="420" w:hanging="420"/>
        <w:jc w:val="both"/>
        <w:outlineLvl w:val="0"/>
        <w:rPr>
          <w:rStyle w:val="a5"/>
          <w:rFonts w:ascii="仿宋" w:eastAsia="仿宋" w:hAnsi="仿宋" w:cs="仿宋"/>
          <w:position w:val="-40"/>
          <w:lang w:val="zh-TW" w:eastAsia="zh-TW"/>
        </w:rPr>
      </w:pPr>
      <w:r>
        <w:rPr>
          <w:rStyle w:val="a5"/>
          <w:rFonts w:ascii="仿宋" w:eastAsia="仿宋" w:hAnsi="仿宋" w:cs="仿宋"/>
          <w:position w:val="-40"/>
          <w:lang w:val="zh-TW" w:eastAsia="zh-TW"/>
        </w:rPr>
        <w:t>备注：</w:t>
      </w:r>
    </w:p>
    <w:p w:rsidR="00377C5C" w:rsidRDefault="00895E32">
      <w:pPr>
        <w:tabs>
          <w:tab w:val="left" w:pos="3420"/>
          <w:tab w:val="left" w:pos="7560"/>
        </w:tabs>
        <w:ind w:left="420" w:hanging="420"/>
        <w:jc w:val="both"/>
        <w:outlineLvl w:val="0"/>
        <w:rPr>
          <w:rStyle w:val="a5"/>
          <w:rFonts w:ascii="仿宋" w:eastAsia="仿宋" w:hAnsi="仿宋" w:cs="仿宋"/>
          <w:position w:val="-40"/>
          <w:lang w:val="zh-TW" w:eastAsia="zh-TW"/>
        </w:rPr>
      </w:pPr>
      <w:r>
        <w:rPr>
          <w:rStyle w:val="a5"/>
          <w:rFonts w:ascii="仿宋" w:eastAsia="仿宋" w:hAnsi="仿宋" w:cs="仿宋"/>
          <w:position w:val="-40"/>
          <w:lang w:val="zh-TW" w:eastAsia="zh-TW"/>
        </w:rPr>
        <w:t>教学内容不宜简单地填写第几章、第几节，应就教学内容本身做简单明了的概括；</w:t>
      </w:r>
    </w:p>
    <w:p w:rsidR="00377C5C" w:rsidRDefault="00895E32">
      <w:pPr>
        <w:tabs>
          <w:tab w:val="left" w:pos="3420"/>
          <w:tab w:val="left" w:pos="7560"/>
        </w:tabs>
        <w:ind w:left="420" w:hanging="420"/>
        <w:jc w:val="both"/>
        <w:outlineLvl w:val="0"/>
        <w:rPr>
          <w:rStyle w:val="a5"/>
          <w:rFonts w:ascii="仿宋" w:eastAsia="仿宋" w:hAnsi="仿宋" w:cs="仿宋"/>
          <w:position w:val="-40"/>
        </w:rPr>
      </w:pPr>
      <w:r>
        <w:rPr>
          <w:rStyle w:val="a5"/>
          <w:rFonts w:ascii="仿宋" w:eastAsia="仿宋" w:hAnsi="仿宋" w:cs="仿宋"/>
          <w:position w:val="-40"/>
          <w:lang w:val="zh-TW" w:eastAsia="zh-TW"/>
        </w:rPr>
        <w:t>教学方式为讲课、实验、讨论课、习题课、参观、边讲边练、汇报、考核等；</w:t>
      </w:r>
    </w:p>
    <w:p w:rsidR="00377C5C" w:rsidRDefault="00895E32">
      <w:pPr>
        <w:tabs>
          <w:tab w:val="left" w:pos="3420"/>
          <w:tab w:val="left" w:pos="7560"/>
        </w:tabs>
        <w:jc w:val="both"/>
        <w:outlineLvl w:val="0"/>
        <w:rPr>
          <w:rStyle w:val="a5"/>
          <w:rFonts w:ascii="仿宋" w:eastAsia="仿宋" w:hAnsi="仿宋" w:cs="仿宋"/>
          <w:position w:val="-40"/>
        </w:rPr>
      </w:pPr>
      <w:r>
        <w:rPr>
          <w:rStyle w:val="a5"/>
          <w:rFonts w:ascii="仿宋" w:eastAsia="仿宋" w:hAnsi="仿宋" w:cs="仿宋"/>
          <w:position w:val="-40"/>
          <w:lang w:val="zh-TW" w:eastAsia="zh-TW"/>
        </w:rPr>
        <w:t>评价方式为期末考试</w:t>
      </w:r>
      <w:r>
        <w:rPr>
          <w:rStyle w:val="a5"/>
          <w:rFonts w:ascii="仿宋" w:eastAsia="仿宋" w:hAnsi="仿宋" w:cs="仿宋"/>
          <w:position w:val="-40"/>
        </w:rPr>
        <w:t>“1”</w:t>
      </w:r>
      <w:r>
        <w:rPr>
          <w:rStyle w:val="a5"/>
          <w:rFonts w:ascii="仿宋" w:eastAsia="仿宋" w:hAnsi="仿宋" w:cs="仿宋"/>
          <w:position w:val="-40"/>
          <w:lang w:val="zh-TW" w:eastAsia="zh-TW"/>
        </w:rPr>
        <w:t>及过程考核</w:t>
      </w:r>
      <w:r>
        <w:rPr>
          <w:rStyle w:val="a5"/>
          <w:rFonts w:ascii="仿宋" w:eastAsia="仿宋" w:hAnsi="仿宋" w:cs="仿宋"/>
          <w:position w:val="-40"/>
        </w:rPr>
        <w:t>“X”</w:t>
      </w:r>
      <w:r>
        <w:rPr>
          <w:rStyle w:val="a5"/>
          <w:rFonts w:ascii="仿宋" w:eastAsia="仿宋" w:hAnsi="仿宋" w:cs="仿宋"/>
          <w:position w:val="-40"/>
          <w:lang w:val="zh-TW" w:eastAsia="zh-TW"/>
        </w:rPr>
        <w:t>，其中</w:t>
      </w:r>
      <w:r>
        <w:rPr>
          <w:rStyle w:val="a5"/>
          <w:rFonts w:ascii="仿宋" w:eastAsia="仿宋" w:hAnsi="仿宋" w:cs="仿宋"/>
          <w:position w:val="-40"/>
        </w:rPr>
        <w:t>“1”</w:t>
      </w:r>
      <w:r>
        <w:rPr>
          <w:rStyle w:val="a5"/>
          <w:rFonts w:ascii="仿宋" w:eastAsia="仿宋" w:hAnsi="仿宋" w:cs="仿宋"/>
          <w:position w:val="-40"/>
          <w:lang w:val="zh-TW" w:eastAsia="zh-TW"/>
        </w:rPr>
        <w:t>为教学大纲中规定的形式；</w:t>
      </w:r>
      <w:r>
        <w:rPr>
          <w:rStyle w:val="a5"/>
          <w:rFonts w:ascii="仿宋" w:eastAsia="仿宋" w:hAnsi="仿宋" w:cs="仿宋"/>
          <w:position w:val="-40"/>
        </w:rPr>
        <w:t>“X”</w:t>
      </w:r>
      <w:r>
        <w:rPr>
          <w:rStyle w:val="a5"/>
          <w:rFonts w:ascii="仿宋" w:eastAsia="仿宋" w:hAnsi="仿宋" w:cs="仿宋"/>
          <w:position w:val="-40"/>
          <w:lang w:val="zh-TW" w:eastAsia="zh-TW"/>
        </w:rPr>
        <w:t>可由任课教师或课程组自行确定（同一门课程多位教师任课的须由课程组统一</w:t>
      </w:r>
      <w:r>
        <w:rPr>
          <w:rStyle w:val="a5"/>
          <w:rFonts w:ascii="仿宋" w:eastAsia="仿宋" w:hAnsi="仿宋" w:cs="仿宋"/>
          <w:position w:val="-40"/>
        </w:rPr>
        <w:t>X</w:t>
      </w:r>
      <w:r>
        <w:rPr>
          <w:rStyle w:val="a5"/>
          <w:rFonts w:ascii="仿宋" w:eastAsia="仿宋" w:hAnsi="仿宋" w:cs="仿宋"/>
          <w:position w:val="-40"/>
          <w:lang w:val="zh-TW" w:eastAsia="zh-TW"/>
        </w:rPr>
        <w:t>的方式及比例）。包括纸笔测验、课堂展示、阶段论文、调查（分析）报告、综合报告、读书笔记、小实验、小制作、小程序、小设计等，在表中相应的位置填入</w:t>
      </w:r>
      <w:r>
        <w:rPr>
          <w:rStyle w:val="a5"/>
          <w:rFonts w:ascii="仿宋" w:eastAsia="仿宋" w:hAnsi="仿宋" w:cs="仿宋"/>
          <w:position w:val="-40"/>
        </w:rPr>
        <w:t>“1”</w:t>
      </w:r>
      <w:r>
        <w:rPr>
          <w:rStyle w:val="a5"/>
          <w:rFonts w:ascii="仿宋" w:eastAsia="仿宋" w:hAnsi="仿宋" w:cs="仿宋"/>
          <w:position w:val="-40"/>
          <w:lang w:val="zh-TW" w:eastAsia="zh-TW"/>
        </w:rPr>
        <w:t>和</w:t>
      </w:r>
      <w:r>
        <w:rPr>
          <w:rStyle w:val="a5"/>
          <w:rFonts w:ascii="仿宋" w:eastAsia="仿宋" w:hAnsi="仿宋" w:cs="仿宋"/>
          <w:position w:val="-40"/>
        </w:rPr>
        <w:t>“X”</w:t>
      </w:r>
      <w:r>
        <w:rPr>
          <w:rStyle w:val="a5"/>
          <w:rFonts w:ascii="仿宋" w:eastAsia="仿宋" w:hAnsi="仿宋" w:cs="仿宋"/>
          <w:position w:val="-40"/>
          <w:lang w:val="zh-TW" w:eastAsia="zh-TW"/>
        </w:rPr>
        <w:t>的方式及成绩占比。</w:t>
      </w:r>
    </w:p>
    <w:p w:rsidR="00377C5C" w:rsidRDefault="00377C5C">
      <w:pPr>
        <w:tabs>
          <w:tab w:val="left" w:pos="3210"/>
          <w:tab w:val="left" w:pos="7560"/>
        </w:tabs>
        <w:spacing w:line="360" w:lineRule="auto"/>
        <w:jc w:val="both"/>
        <w:outlineLvl w:val="0"/>
        <w:rPr>
          <w:rStyle w:val="a5"/>
          <w:rFonts w:ascii="仿宋" w:eastAsia="仿宋" w:hAnsi="仿宋" w:cs="仿宋"/>
          <w:position w:val="-40"/>
        </w:rPr>
      </w:pPr>
    </w:p>
    <w:p w:rsidR="00377C5C" w:rsidRDefault="00895E32">
      <w:pPr>
        <w:tabs>
          <w:tab w:val="left" w:pos="3210"/>
          <w:tab w:val="left" w:pos="7560"/>
        </w:tabs>
        <w:spacing w:line="360" w:lineRule="auto"/>
        <w:jc w:val="both"/>
        <w:outlineLvl w:val="0"/>
        <w:rPr>
          <w:rFonts w:hint="eastAsia"/>
        </w:rPr>
      </w:pP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任课教师：阿娜</w:t>
      </w:r>
      <w:r>
        <w:rPr>
          <w:rStyle w:val="a5"/>
          <w:rFonts w:ascii="仿宋" w:eastAsia="仿宋" w:hAnsi="仿宋" w:cs="仿宋" w:hint="eastAsia"/>
          <w:position w:val="-40"/>
          <w:sz w:val="28"/>
          <w:szCs w:val="28"/>
          <w:lang w:val="zh-TW"/>
        </w:rPr>
        <w:t xml:space="preserve"> 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系主任审核：马玉瑛</w:t>
      </w:r>
      <w:r>
        <w:rPr>
          <w:rStyle w:val="a5"/>
          <w:rFonts w:ascii="仿宋" w:eastAsia="仿宋" w:hAnsi="仿宋" w:cs="仿宋" w:hint="eastAsia"/>
          <w:position w:val="-40"/>
          <w:sz w:val="28"/>
          <w:szCs w:val="28"/>
          <w:lang w:val="zh-TW"/>
        </w:rPr>
        <w:t xml:space="preserve"> 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 xml:space="preserve"> </w:t>
      </w:r>
      <w:r>
        <w:rPr>
          <w:rStyle w:val="a5"/>
          <w:rFonts w:ascii="仿宋" w:eastAsia="仿宋" w:hAnsi="仿宋" w:cs="仿宋"/>
          <w:position w:val="-40"/>
          <w:sz w:val="28"/>
          <w:szCs w:val="28"/>
          <w:lang w:val="zh-TW" w:eastAsia="zh-TW"/>
        </w:rPr>
        <w:t>日期：</w:t>
      </w:r>
      <w:r>
        <w:rPr>
          <w:rStyle w:val="a5"/>
          <w:rFonts w:ascii="仿宋" w:eastAsia="仿宋" w:hAnsi="仿宋" w:cs="仿宋" w:hint="eastAsia"/>
          <w:position w:val="-40"/>
          <w:sz w:val="28"/>
          <w:szCs w:val="28"/>
          <w:lang w:val="zh-TW"/>
        </w:rPr>
        <w:t>201803</w:t>
      </w:r>
    </w:p>
    <w:sectPr w:rsidR="00377C5C" w:rsidSect="00377C5C">
      <w:headerReference w:type="default" r:id="rId6"/>
      <w:footerReference w:type="default" r:id="rId7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C5C" w:rsidRDefault="00377C5C" w:rsidP="00377C5C">
      <w:r>
        <w:separator/>
      </w:r>
    </w:p>
  </w:endnote>
  <w:endnote w:type="continuationSeparator" w:id="1">
    <w:p w:rsidR="00377C5C" w:rsidRDefault="00377C5C" w:rsidP="00377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5C" w:rsidRDefault="00895E32">
    <w:pPr>
      <w:pStyle w:val="a6"/>
      <w:rPr>
        <w:rStyle w:val="a5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377C5C"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377C5C"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>
      <w:rPr>
        <w:rStyle w:val="a5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377C5C">
      <w:rPr>
        <w:rStyle w:val="a5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5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377C5C" w:rsidRDefault="00895E32">
    <w:pPr>
      <w:jc w:val="both"/>
    </w:pPr>
    <w:r>
      <w:rPr>
        <w:rStyle w:val="a5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C5C" w:rsidRDefault="00377C5C" w:rsidP="00377C5C">
      <w:r>
        <w:separator/>
      </w:r>
    </w:p>
  </w:footnote>
  <w:footnote w:type="continuationSeparator" w:id="1">
    <w:p w:rsidR="00377C5C" w:rsidRDefault="00377C5C" w:rsidP="00377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5C" w:rsidRDefault="00377C5C">
    <w:pPr>
      <w:pStyle w:val="a4"/>
      <w:ind w:firstLine="80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2.5pt;margin-top:28.3pt;width:207.5pt;height:24.5pt;z-index:-251658752;visibility:visible;mso-wrap-distance-left:12pt;mso-wrap-distance-top:12pt;mso-wrap-distance-right:12pt;mso-wrap-distance-bottom:12pt;mso-position-horizontal:absolute;mso-position-horizontal-relative:page;mso-position-vertical:absolute;mso-position-vertical-relative:page" stroked="f" strokeweight="1pt">
          <v:stroke miterlimit="4"/>
          <v:textbox>
            <w:txbxContent>
              <w:p w:rsidR="00377C5C" w:rsidRDefault="00895E32">
                <w:r>
                  <w:rPr>
                    <w:rStyle w:val="a5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5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5"/>
                    <w:rFonts w:ascii="宋体" w:eastAsia="宋体" w:hAnsi="宋体" w:cs="宋体"/>
                  </w:rPr>
                  <w:t>A0</w:t>
                </w:r>
                <w:r>
                  <w:rPr>
                    <w:rStyle w:val="a5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7C5C"/>
    <w:rsid w:val="00377C5C"/>
    <w:rsid w:val="0089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C5C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7C5C"/>
    <w:rPr>
      <w:u w:val="single"/>
    </w:rPr>
  </w:style>
  <w:style w:type="table" w:customStyle="1" w:styleId="TableNormal">
    <w:name w:val="Table Normal"/>
    <w:rsid w:val="00377C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377C5C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character" w:customStyle="1" w:styleId="a5">
    <w:name w:val="无"/>
    <w:rsid w:val="00377C5C"/>
    <w:rPr>
      <w:lang w:val="en-US"/>
    </w:rPr>
  </w:style>
  <w:style w:type="paragraph" w:styleId="a6">
    <w:name w:val="footer"/>
    <w:rsid w:val="00377C5C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2018-03-18T10:27:00Z</dcterms:created>
  <dcterms:modified xsi:type="dcterms:W3CDTF">2018-03-18T10:29:00Z</dcterms:modified>
</cp:coreProperties>
</file>