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【融合媒体报道（下）】</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Convergence Media Reporting</w:t>
      </w:r>
      <w:r>
        <w:rPr>
          <w:rFonts w:hint="eastAsia"/>
          <w:b/>
          <w:sz w:val="28"/>
          <w:szCs w:val="30"/>
        </w:rPr>
        <w:t>（下）】</w:t>
      </w:r>
      <w:bookmarkStart w:id="0" w:name="a2"/>
      <w:bookmarkEnd w:id="0"/>
    </w:p>
    <w:p>
      <w:pPr>
        <w:spacing w:beforeLines="50" w:afterLines="50" w:line="288" w:lineRule="auto"/>
        <w:ind w:firstLine="360" w:firstLineChars="150"/>
        <w:rPr>
          <w:b/>
          <w:color w:val="008080"/>
          <w:sz w:val="30"/>
          <w:szCs w:val="30"/>
        </w:rPr>
      </w:pPr>
      <w:r>
        <w:rPr>
          <w:rFonts w:hint="eastAsia" w:ascii="黑体" w:hAnsi="宋体" w:eastAsia="黑体"/>
          <w:sz w:val="24"/>
        </w:rPr>
        <w:t>一、基本信息（必填项）</w:t>
      </w:r>
    </w:p>
    <w:p>
      <w:pPr>
        <w:snapToGrid w:val="0"/>
        <w:spacing w:line="288" w:lineRule="auto"/>
        <w:ind w:firstLine="394" w:firstLineChars="196"/>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203033</w:t>
      </w:r>
      <w:r>
        <w:rPr>
          <w:rFonts w:hint="eastAsia"/>
          <w:color w:val="000000"/>
          <w:sz w:val="20"/>
          <w:szCs w:val="20"/>
        </w:rPr>
        <w:t>7】</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2.0</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【新闻】</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w:t>
      </w:r>
      <w:r>
        <w:rPr>
          <w:rFonts w:hint="eastAsia"/>
          <w:sz w:val="20"/>
          <w:szCs w:val="20"/>
        </w:rPr>
        <w:t>实践教学必修课</w:t>
      </w:r>
      <w:r>
        <w:rPr>
          <w:rFonts w:hint="eastAsia"/>
          <w:color w:val="000000"/>
          <w:sz w:val="20"/>
          <w:szCs w:val="20"/>
        </w:rPr>
        <w:t>】</w:t>
      </w:r>
    </w:p>
    <w:p>
      <w:pPr>
        <w:snapToGrid w:val="0"/>
        <w:spacing w:line="288" w:lineRule="auto"/>
        <w:ind w:firstLine="394" w:firstLineChars="196"/>
        <w:rPr>
          <w:b/>
          <w:bCs/>
          <w:color w:val="000000"/>
          <w:szCs w:val="21"/>
        </w:rPr>
      </w:pPr>
      <w:r>
        <w:rPr>
          <w:rFonts w:hint="eastAsia"/>
          <w:b/>
          <w:bCs/>
          <w:color w:val="000000"/>
          <w:sz w:val="20"/>
          <w:szCs w:val="20"/>
        </w:rPr>
        <w:t>开课院系：新闻传播学院</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1192" w:firstLineChars="596"/>
        <w:rPr>
          <w:color w:val="000000"/>
          <w:sz w:val="20"/>
          <w:szCs w:val="20"/>
        </w:rPr>
      </w:pPr>
      <w:r>
        <w:rPr>
          <w:rFonts w:hint="eastAsia"/>
          <w:color w:val="000000"/>
          <w:sz w:val="20"/>
          <w:szCs w:val="20"/>
        </w:rPr>
        <w:t>【《融合新闻》刘冰著</w:t>
      </w:r>
      <w:r>
        <w:rPr>
          <w:color w:val="000000"/>
          <w:sz w:val="20"/>
          <w:szCs w:val="20"/>
        </w:rPr>
        <w:t xml:space="preserve"> </w:t>
      </w:r>
      <w:r>
        <w:rPr>
          <w:rFonts w:hint="eastAsia"/>
          <w:color w:val="000000"/>
          <w:sz w:val="20"/>
          <w:szCs w:val="20"/>
        </w:rPr>
        <w:t>清华大学出版社】</w:t>
      </w:r>
      <w:r>
        <w:rPr>
          <w:color w:val="000000"/>
          <w:sz w:val="20"/>
          <w:szCs w:val="20"/>
        </w:rPr>
        <w:t>2017</w:t>
      </w:r>
      <w:r>
        <w:rPr>
          <w:rFonts w:hint="eastAsia"/>
          <w:color w:val="000000"/>
          <w:sz w:val="20"/>
          <w:szCs w:val="20"/>
        </w:rPr>
        <w:t>年</w:t>
      </w:r>
      <w:r>
        <w:rPr>
          <w:color w:val="000000"/>
          <w:sz w:val="20"/>
          <w:szCs w:val="20"/>
        </w:rPr>
        <w:t>2</w:t>
      </w:r>
      <w:r>
        <w:rPr>
          <w:rFonts w:hint="eastAsia"/>
          <w:color w:val="000000"/>
          <w:sz w:val="20"/>
          <w:szCs w:val="20"/>
        </w:rPr>
        <w:t>月第</w:t>
      </w:r>
      <w:r>
        <w:rPr>
          <w:color w:val="000000"/>
          <w:sz w:val="20"/>
          <w:szCs w:val="20"/>
        </w:rPr>
        <w:t>1</w:t>
      </w:r>
      <w:r>
        <w:rPr>
          <w:rFonts w:hint="eastAsia"/>
          <w:color w:val="000000"/>
          <w:sz w:val="20"/>
          <w:szCs w:val="20"/>
        </w:rPr>
        <w:t>版</w:t>
      </w:r>
    </w:p>
    <w:p>
      <w:pPr>
        <w:snapToGrid w:val="0"/>
        <w:spacing w:line="288" w:lineRule="auto"/>
        <w:ind w:firstLine="402" w:firstLineChars="200"/>
        <w:rPr>
          <w:color w:val="000000"/>
          <w:sz w:val="20"/>
          <w:szCs w:val="20"/>
        </w:rPr>
      </w:pPr>
      <w:r>
        <w:rPr>
          <w:rFonts w:hint="eastAsia"/>
          <w:b/>
          <w:color w:val="000000"/>
          <w:sz w:val="20"/>
          <w:szCs w:val="20"/>
        </w:rPr>
        <w:t>参考书目</w:t>
      </w:r>
      <w:r>
        <w:rPr>
          <w:rFonts w:hint="eastAsia"/>
          <w:color w:val="000000"/>
          <w:sz w:val="20"/>
          <w:szCs w:val="20"/>
        </w:rPr>
        <w:t>：《融合新闻报道》（澳）斯蒂芬奎恩著</w:t>
      </w:r>
      <w:r>
        <w:rPr>
          <w:color w:val="000000"/>
          <w:sz w:val="20"/>
          <w:szCs w:val="20"/>
        </w:rPr>
        <w:t xml:space="preserve"> </w:t>
      </w:r>
      <w:r>
        <w:rPr>
          <w:rFonts w:hint="eastAsia"/>
          <w:color w:val="000000"/>
          <w:sz w:val="20"/>
          <w:szCs w:val="20"/>
        </w:rPr>
        <w:t>张龙侯娟译</w:t>
      </w:r>
      <w:r>
        <w:rPr>
          <w:color w:val="000000"/>
          <w:sz w:val="20"/>
          <w:szCs w:val="20"/>
        </w:rPr>
        <w:t xml:space="preserve"> </w:t>
      </w:r>
      <w:r>
        <w:rPr>
          <w:rFonts w:hint="eastAsia"/>
          <w:color w:val="000000"/>
          <w:sz w:val="20"/>
          <w:szCs w:val="20"/>
        </w:rPr>
        <w:t>北京大学出版社</w:t>
      </w:r>
      <w:r>
        <w:rPr>
          <w:color w:val="000000"/>
          <w:sz w:val="20"/>
          <w:szCs w:val="20"/>
        </w:rPr>
        <w:t xml:space="preserve"> 2015</w:t>
      </w:r>
      <w:r>
        <w:rPr>
          <w:rFonts w:hint="eastAsia"/>
          <w:color w:val="000000"/>
          <w:sz w:val="20"/>
          <w:szCs w:val="20"/>
        </w:rPr>
        <w:t>年</w:t>
      </w:r>
      <w:r>
        <w:rPr>
          <w:color w:val="000000"/>
          <w:sz w:val="20"/>
          <w:szCs w:val="20"/>
        </w:rPr>
        <w:t>10</w:t>
      </w:r>
      <w:r>
        <w:rPr>
          <w:rFonts w:hint="eastAsia"/>
          <w:color w:val="000000"/>
          <w:sz w:val="20"/>
          <w:szCs w:val="20"/>
        </w:rPr>
        <w:t>月第</w:t>
      </w:r>
      <w:r>
        <w:rPr>
          <w:color w:val="000000"/>
          <w:sz w:val="20"/>
          <w:szCs w:val="20"/>
        </w:rPr>
        <w:t>1</w:t>
      </w:r>
      <w:r>
        <w:rPr>
          <w:rFonts w:hint="eastAsia"/>
          <w:color w:val="000000"/>
          <w:sz w:val="20"/>
          <w:szCs w:val="20"/>
        </w:rPr>
        <w:t>版</w:t>
      </w:r>
    </w:p>
    <w:p>
      <w:pPr>
        <w:snapToGrid w:val="0"/>
        <w:spacing w:line="288" w:lineRule="auto"/>
        <w:ind w:firstLine="792" w:firstLineChars="396"/>
        <w:rPr>
          <w:color w:val="000000"/>
          <w:sz w:val="20"/>
          <w:szCs w:val="20"/>
        </w:rPr>
      </w:pPr>
      <w:r>
        <w:rPr>
          <w:color w:val="000000"/>
          <w:sz w:val="20"/>
          <w:szCs w:val="20"/>
        </w:rPr>
        <w:t xml:space="preserve">      </w:t>
      </w:r>
      <w:r>
        <w:rPr>
          <w:rFonts w:hint="eastAsia"/>
          <w:color w:val="000000"/>
          <w:sz w:val="20"/>
          <w:szCs w:val="20"/>
        </w:rPr>
        <w:t>《决胜全媒体》刘立伟主编</w:t>
      </w:r>
      <w:r>
        <w:rPr>
          <w:color w:val="000000"/>
          <w:sz w:val="20"/>
          <w:szCs w:val="20"/>
        </w:rPr>
        <w:t xml:space="preserve"> </w:t>
      </w:r>
      <w:r>
        <w:rPr>
          <w:rFonts w:hint="eastAsia"/>
          <w:color w:val="000000"/>
          <w:sz w:val="20"/>
          <w:szCs w:val="20"/>
        </w:rPr>
        <w:t>化学工业出版社</w:t>
      </w:r>
      <w:r>
        <w:rPr>
          <w:color w:val="000000"/>
          <w:sz w:val="20"/>
          <w:szCs w:val="20"/>
        </w:rPr>
        <w:t xml:space="preserve"> 2015</w:t>
      </w:r>
      <w:r>
        <w:rPr>
          <w:rFonts w:hint="eastAsia"/>
          <w:color w:val="000000"/>
          <w:sz w:val="20"/>
          <w:szCs w:val="20"/>
        </w:rPr>
        <w:t>年</w:t>
      </w:r>
      <w:r>
        <w:rPr>
          <w:color w:val="000000"/>
          <w:sz w:val="20"/>
          <w:szCs w:val="20"/>
        </w:rPr>
        <w:t>7</w:t>
      </w:r>
      <w:r>
        <w:rPr>
          <w:rFonts w:hint="eastAsia"/>
          <w:color w:val="000000"/>
          <w:sz w:val="20"/>
          <w:szCs w:val="20"/>
        </w:rPr>
        <w:t>月第</w:t>
      </w:r>
      <w:r>
        <w:rPr>
          <w:color w:val="000000"/>
          <w:sz w:val="20"/>
          <w:szCs w:val="20"/>
        </w:rPr>
        <w:t>1</w:t>
      </w:r>
      <w:r>
        <w:rPr>
          <w:rFonts w:hint="eastAsia"/>
          <w:color w:val="000000"/>
          <w:sz w:val="20"/>
          <w:szCs w:val="20"/>
        </w:rPr>
        <w:t>版</w:t>
      </w:r>
    </w:p>
    <w:p>
      <w:pPr>
        <w:snapToGrid w:val="0"/>
        <w:spacing w:line="288" w:lineRule="auto"/>
        <w:ind w:firstLine="792" w:firstLineChars="396"/>
        <w:rPr>
          <w:color w:val="000000"/>
          <w:sz w:val="20"/>
          <w:szCs w:val="20"/>
        </w:rPr>
      </w:pPr>
      <w:r>
        <w:rPr>
          <w:color w:val="000000"/>
          <w:sz w:val="20"/>
          <w:szCs w:val="20"/>
        </w:rPr>
        <w:t xml:space="preserve">      </w:t>
      </w:r>
      <w:r>
        <w:rPr>
          <w:rFonts w:hint="eastAsia"/>
          <w:color w:val="000000"/>
          <w:sz w:val="20"/>
          <w:szCs w:val="20"/>
        </w:rPr>
        <w:t>《融合新闻学实务》（美）珍妮特柯罗茨著</w:t>
      </w:r>
      <w:r>
        <w:rPr>
          <w:color w:val="000000"/>
          <w:sz w:val="20"/>
          <w:szCs w:val="20"/>
        </w:rPr>
        <w:t xml:space="preserve"> </w:t>
      </w:r>
      <w:r>
        <w:rPr>
          <w:rFonts w:hint="eastAsia"/>
          <w:color w:val="000000"/>
          <w:sz w:val="20"/>
          <w:szCs w:val="20"/>
        </w:rPr>
        <w:t>嵇美云译</w:t>
      </w:r>
      <w:r>
        <w:rPr>
          <w:color w:val="000000"/>
          <w:sz w:val="20"/>
          <w:szCs w:val="20"/>
        </w:rPr>
        <w:t xml:space="preserve"> </w:t>
      </w:r>
      <w:r>
        <w:rPr>
          <w:rFonts w:hint="eastAsia"/>
          <w:color w:val="000000"/>
          <w:sz w:val="20"/>
          <w:szCs w:val="20"/>
        </w:rPr>
        <w:t>清华大学出版社</w:t>
      </w:r>
      <w:r>
        <w:rPr>
          <w:color w:val="000000"/>
          <w:sz w:val="20"/>
          <w:szCs w:val="20"/>
        </w:rPr>
        <w:t>2016</w:t>
      </w:r>
      <w:r>
        <w:rPr>
          <w:rFonts w:hint="eastAsia"/>
          <w:color w:val="000000"/>
          <w:sz w:val="20"/>
          <w:szCs w:val="20"/>
        </w:rPr>
        <w:t>年</w:t>
      </w:r>
      <w:r>
        <w:rPr>
          <w:color w:val="000000"/>
          <w:sz w:val="20"/>
          <w:szCs w:val="20"/>
        </w:rPr>
        <w:t>1</w:t>
      </w:r>
      <w:r>
        <w:rPr>
          <w:rFonts w:hint="eastAsia"/>
          <w:color w:val="000000"/>
          <w:sz w:val="20"/>
          <w:szCs w:val="20"/>
        </w:rPr>
        <w:t>月第</w:t>
      </w:r>
      <w:r>
        <w:rPr>
          <w:color w:val="000000"/>
          <w:sz w:val="20"/>
          <w:szCs w:val="20"/>
        </w:rPr>
        <w:t>1</w:t>
      </w:r>
      <w:r>
        <w:rPr>
          <w:rFonts w:hint="eastAsia"/>
          <w:color w:val="000000"/>
          <w:sz w:val="20"/>
          <w:szCs w:val="20"/>
        </w:rPr>
        <w:t>版</w:t>
      </w:r>
    </w:p>
    <w:p>
      <w:pPr>
        <w:snapToGrid w:val="0"/>
        <w:spacing w:line="288" w:lineRule="auto"/>
        <w:ind w:firstLine="420" w:firstLineChars="200"/>
        <w:rPr>
          <w:color w:val="000000"/>
          <w:sz w:val="20"/>
          <w:szCs w:val="20"/>
        </w:rPr>
      </w:pPr>
      <w:r>
        <w:rPr>
          <w:rFonts w:hint="eastAsia"/>
          <w:color w:val="000000"/>
          <w:szCs w:val="21"/>
        </w:rPr>
        <w:t>课程网址：</w:t>
      </w:r>
    </w:p>
    <w:p>
      <w:pPr>
        <w:snapToGrid w:val="0"/>
        <w:spacing w:line="288" w:lineRule="auto"/>
        <w:ind w:firstLine="400" w:firstLineChars="200"/>
        <w:rPr>
          <w:b/>
          <w:bCs/>
          <w:color w:val="000000"/>
          <w:sz w:val="20"/>
          <w:szCs w:val="20"/>
          <w:highlight w:val="yellow"/>
        </w:rPr>
      </w:pPr>
      <w:r>
        <w:rPr>
          <w:color w:val="000000"/>
          <w:sz w:val="20"/>
          <w:szCs w:val="20"/>
        </w:rPr>
        <w:t>https://elearning.gench.edu.cn:8443/webapps/blackboard/content/listContentEditable.jsp?content_id=_12200_1&amp;course_id=_5580_1&amp;mode=reset</w:t>
      </w:r>
    </w:p>
    <w:p>
      <w:pPr>
        <w:snapToGrid w:val="0"/>
        <w:spacing w:line="288" w:lineRule="auto"/>
        <w:ind w:firstLine="400" w:firstLineChars="200"/>
        <w:rPr>
          <w:color w:val="000000"/>
          <w:sz w:val="20"/>
          <w:szCs w:val="20"/>
          <w:highlight w:val="yellow"/>
        </w:rPr>
      </w:pP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color w:val="000000"/>
          <w:sz w:val="20"/>
          <w:szCs w:val="20"/>
        </w:rPr>
        <w:t>新闻采访与写作（</w:t>
      </w:r>
      <w:r>
        <w:rPr>
          <w:color w:val="000000"/>
          <w:sz w:val="20"/>
          <w:szCs w:val="20"/>
        </w:rPr>
        <w:t>2030316</w:t>
      </w:r>
      <w:r>
        <w:rPr>
          <w:rFonts w:hint="eastAsia"/>
          <w:color w:val="000000"/>
          <w:sz w:val="20"/>
          <w:szCs w:val="20"/>
        </w:rPr>
        <w:t>）学分（2.0），视频新闻实作（</w:t>
      </w:r>
      <w:r>
        <w:rPr>
          <w:color w:val="000000"/>
          <w:sz w:val="20"/>
          <w:szCs w:val="20"/>
        </w:rPr>
        <w:t>2030378</w:t>
      </w:r>
      <w:r>
        <w:rPr>
          <w:rFonts w:hint="eastAsia"/>
          <w:color w:val="000000"/>
          <w:sz w:val="20"/>
          <w:szCs w:val="20"/>
        </w:rPr>
        <w:t>）学分（2.0）</w:t>
      </w:r>
    </w:p>
    <w:p>
      <w:pPr>
        <w:adjustRightInd w:val="0"/>
        <w:snapToGrid w:val="0"/>
        <w:spacing w:beforeLines="50" w:afterLines="50" w:line="288" w:lineRule="auto"/>
        <w:ind w:firstLine="348" w:firstLineChars="145"/>
        <w:rPr>
          <w:b/>
          <w:color w:val="000000"/>
          <w:sz w:val="24"/>
          <w:szCs w:val="20"/>
        </w:rPr>
      </w:pPr>
      <w:r>
        <w:rPr>
          <w:rFonts w:hint="eastAsia" w:ascii="黑体" w:hAnsi="宋体" w:eastAsia="黑体"/>
          <w:sz w:val="24"/>
        </w:rPr>
        <w:t>二、课程简介（必填项）</w:t>
      </w:r>
    </w:p>
    <w:p>
      <w:pPr>
        <w:snapToGrid w:val="0"/>
        <w:spacing w:line="288" w:lineRule="auto"/>
        <w:ind w:firstLine="400" w:firstLineChars="200"/>
        <w:rPr>
          <w:color w:val="000000"/>
          <w:sz w:val="20"/>
          <w:szCs w:val="20"/>
        </w:rPr>
      </w:pPr>
      <w:r>
        <w:rPr>
          <w:rFonts w:hint="eastAsia"/>
          <w:color w:val="000000"/>
          <w:sz w:val="20"/>
          <w:szCs w:val="20"/>
        </w:rPr>
        <w:t>对融合媒体报道的研究可以带来新闻报道研究变革性的发展，可以构建融合媒体报道研究理论的新体系，优化数字新媒体的融合报道方法，以助力传统媒体新闻业务的转型，并满足社会对融合新闻报道知识的需求。</w:t>
      </w:r>
    </w:p>
    <w:p>
      <w:pPr>
        <w:snapToGrid w:val="0"/>
        <w:spacing w:line="288" w:lineRule="auto"/>
        <w:ind w:firstLine="400" w:firstLineChars="200"/>
        <w:rPr>
          <w:color w:val="000000"/>
          <w:sz w:val="20"/>
          <w:szCs w:val="20"/>
        </w:rPr>
      </w:pPr>
      <w:r>
        <w:rPr>
          <w:rFonts w:hint="eastAsia"/>
          <w:color w:val="000000"/>
          <w:sz w:val="20"/>
          <w:szCs w:val="20"/>
        </w:rPr>
        <w:t>融合媒体报道是运用融合思维与方法采集、呈现事实信息的互联网新闻样式，它建立在媒介融合技术发展的基础上，综合而又灵活地运用文字、图片、音频、视频等多种媒介元素来报道新闻，注重互动设置、关键词、超链接的运用，强调提升新闻服务品质、用户体验和呈现效果。</w:t>
      </w:r>
    </w:p>
    <w:p>
      <w:pPr>
        <w:snapToGrid w:val="0"/>
        <w:spacing w:line="288" w:lineRule="auto"/>
        <w:ind w:firstLine="400" w:firstLineChars="200"/>
        <w:rPr>
          <w:color w:val="000000"/>
          <w:sz w:val="20"/>
          <w:szCs w:val="20"/>
        </w:rPr>
      </w:pPr>
      <w:r>
        <w:rPr>
          <w:rFonts w:hint="eastAsia"/>
          <w:color w:val="000000"/>
          <w:sz w:val="20"/>
          <w:szCs w:val="20"/>
        </w:rPr>
        <w:t>融合媒体报道的论证体系聚焦于新闻业务本身，有较为严密的为内在逻辑性，但它同时也是一个开放的体系，随着时代的发展，会有新鲜内容和观点不断补充进来。融媒体报道是要具有一定融媒体技术的基础上才能来学习和研究的。</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三、选课建议（必填项）</w:t>
      </w:r>
    </w:p>
    <w:p>
      <w:pPr>
        <w:snapToGrid w:val="0"/>
        <w:spacing w:line="288" w:lineRule="auto"/>
        <w:ind w:firstLine="400" w:firstLineChars="200"/>
        <w:rPr>
          <w:color w:val="000000"/>
          <w:sz w:val="20"/>
          <w:szCs w:val="20"/>
        </w:rPr>
      </w:pPr>
      <w:r>
        <w:rPr>
          <w:rFonts w:hint="eastAsia"/>
          <w:color w:val="000000"/>
          <w:sz w:val="20"/>
          <w:szCs w:val="20"/>
        </w:rPr>
        <w:t>此课程适合新闻学三年级的具有一定新闻传播学基础和一定新闻编辑技术的学生学习。</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四、课程与</w:t>
      </w:r>
      <w:r>
        <w:rPr>
          <w:rFonts w:hint="eastAsia" w:ascii="黑体" w:hAnsi="宋体" w:eastAsia="黑体"/>
          <w:sz w:val="24"/>
          <w:highlight w:val="yellow"/>
        </w:rPr>
        <w:t>专业毕业要求</w:t>
      </w:r>
      <w:r>
        <w:rPr>
          <w:rFonts w:hint="eastAsia" w:ascii="黑体" w:hAnsi="宋体" w:eastAsia="黑体"/>
          <w:sz w:val="24"/>
        </w:rPr>
        <w:t>的关联性（必填项）</w:t>
      </w:r>
    </w:p>
    <w:tbl>
      <w:tblPr>
        <w:tblStyle w:val="5"/>
        <w:tblW w:w="7245" w:type="dxa"/>
        <w:tblInd w:w="-106" w:type="dxa"/>
        <w:tblLayout w:type="fixed"/>
        <w:tblCellMar>
          <w:top w:w="0" w:type="dxa"/>
          <w:left w:w="108" w:type="dxa"/>
          <w:bottom w:w="0" w:type="dxa"/>
          <w:right w:w="108" w:type="dxa"/>
        </w:tblCellMar>
      </w:tblPr>
      <w:tblGrid>
        <w:gridCol w:w="477"/>
        <w:gridCol w:w="541"/>
        <w:gridCol w:w="5811"/>
        <w:gridCol w:w="416"/>
      </w:tblGrid>
      <w:tr>
        <w:tblPrEx>
          <w:tblLayout w:type="fixed"/>
          <w:tblCellMar>
            <w:top w:w="0" w:type="dxa"/>
            <w:left w:w="108" w:type="dxa"/>
            <w:bottom w:w="0" w:type="dxa"/>
            <w:right w:w="108" w:type="dxa"/>
          </w:tblCellMar>
        </w:tblPrEx>
        <w:trPr>
          <w:trHeight w:val="317" w:hRule="atLeast"/>
        </w:trPr>
        <w:tc>
          <w:tcPr>
            <w:tcW w:w="4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L011</w:t>
            </w: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LO111</w:t>
            </w:r>
          </w:p>
        </w:tc>
        <w:tc>
          <w:tcPr>
            <w:tcW w:w="5811"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倾听他人意见、尊重他人观点、分析他人需求。</w:t>
            </w:r>
          </w:p>
        </w:tc>
        <w:tc>
          <w:tcPr>
            <w:tcW w:w="416" w:type="dxa"/>
            <w:tcBorders>
              <w:top w:val="single" w:color="auto" w:sz="4" w:space="0"/>
              <w:left w:val="nil"/>
              <w:bottom w:val="single" w:color="auto" w:sz="4" w:space="0"/>
              <w:right w:val="single" w:color="auto" w:sz="4" w:space="0"/>
            </w:tcBorders>
            <w:vAlign w:val="center"/>
          </w:tcPr>
          <w:p>
            <w:pPr>
              <w:jc w:val="center"/>
              <w:rPr>
                <w:rFonts w:ascii="宋体"/>
                <w:color w:val="000000"/>
                <w:sz w:val="20"/>
                <w:szCs w:val="20"/>
              </w:rPr>
            </w:pPr>
          </w:p>
        </w:tc>
      </w:tr>
      <w:tr>
        <w:tblPrEx>
          <w:tblLayout w:type="fixed"/>
          <w:tblCellMar>
            <w:top w:w="0" w:type="dxa"/>
            <w:left w:w="108" w:type="dxa"/>
            <w:bottom w:w="0" w:type="dxa"/>
            <w:right w:w="108" w:type="dxa"/>
          </w:tblCellMar>
        </w:tblPrEx>
        <w:trPr>
          <w:trHeight w:val="266" w:hRule="atLeast"/>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nil"/>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LO112</w:t>
            </w:r>
          </w:p>
        </w:tc>
        <w:tc>
          <w:tcPr>
            <w:tcW w:w="5811"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应用书面或口头形式，阐释自己的观点，有效沟通。</w:t>
            </w:r>
          </w:p>
        </w:tc>
        <w:tc>
          <w:tcPr>
            <w:tcW w:w="416" w:type="dxa"/>
            <w:tcBorders>
              <w:top w:val="nil"/>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83" w:hRule="atLeast"/>
        </w:trPr>
        <w:tc>
          <w:tcPr>
            <w:tcW w:w="4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L021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LO211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能根据需要确定学习目标，并设计学习计划。</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60" w:hRule="atLeast"/>
        </w:trPr>
        <w:tc>
          <w:tcPr>
            <w:tcW w:w="4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LO212</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能搜集、获取达到目标所需要的学习资源，实施学习计划、反思学习计划、持续改进，达到学习目标。</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23" w:hRule="atLeast"/>
        </w:trPr>
        <w:tc>
          <w:tcPr>
            <w:tcW w:w="477" w:type="dxa"/>
            <w:vMerge w:val="restart"/>
            <w:tcBorders>
              <w:top w:val="nil"/>
              <w:left w:val="single" w:color="auto" w:sz="4" w:space="0"/>
              <w:bottom w:val="nil"/>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L0311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从海量信息中准确进行有针对性的采集，去芜存菁。</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185" w:hRule="atLeast"/>
        </w:trPr>
        <w:tc>
          <w:tcPr>
            <w:tcW w:w="477" w:type="dxa"/>
            <w:vMerge w:val="continue"/>
            <w:tcBorders>
              <w:top w:val="nil"/>
              <w:left w:val="single" w:color="auto" w:sz="4" w:space="0"/>
              <w:bottom w:val="nil"/>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L0312</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对信息进行性质辨识和价值判断。</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185" w:hRule="atLeast"/>
        </w:trPr>
        <w:tc>
          <w:tcPr>
            <w:tcW w:w="477" w:type="dxa"/>
            <w:tcBorders>
              <w:top w:val="nil"/>
              <w:left w:val="single" w:color="auto" w:sz="4" w:space="0"/>
              <w:bottom w:val="nil"/>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L0313</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根据选定的主题对信息进行整合。</w:t>
            </w:r>
          </w:p>
        </w:tc>
        <w:tc>
          <w:tcPr>
            <w:tcW w:w="416" w:type="dxa"/>
            <w:tcBorders>
              <w:top w:val="nil"/>
              <w:left w:val="nil"/>
              <w:bottom w:val="single" w:color="auto" w:sz="4" w:space="0"/>
              <w:right w:val="single" w:color="auto" w:sz="4" w:space="0"/>
            </w:tcBorders>
            <w:vAlign w:val="center"/>
          </w:tcPr>
          <w:p>
            <w:pPr>
              <w:rPr>
                <w:rFonts w:cs="宋体"/>
                <w:color w:val="000000"/>
                <w:sz w:val="20"/>
                <w:szCs w:val="20"/>
              </w:rPr>
            </w:pPr>
          </w:p>
        </w:tc>
      </w:tr>
      <w:tr>
        <w:tblPrEx>
          <w:tblLayout w:type="fixed"/>
          <w:tblCellMar>
            <w:top w:w="0" w:type="dxa"/>
            <w:left w:w="108" w:type="dxa"/>
            <w:bottom w:w="0" w:type="dxa"/>
            <w:right w:w="108" w:type="dxa"/>
          </w:tblCellMar>
        </w:tblPrEx>
        <w:trPr>
          <w:trHeight w:val="161" w:hRule="atLeast"/>
        </w:trPr>
        <w:tc>
          <w:tcPr>
            <w:tcW w:w="477"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L032</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L0321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能顺畅地与人交流和沟通，并能因人而异采取不同沟通策略，如遇危机事件能有效公关。</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51" w:hRule="atLeast"/>
        </w:trPr>
        <w:tc>
          <w:tcPr>
            <w:tcW w:w="47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L0322</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通过观察、倾听、提问、记录、感受、思考等方式，完成采访工作。</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13" w:hRule="atLeast"/>
        </w:trPr>
        <w:tc>
          <w:tcPr>
            <w:tcW w:w="477"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L033</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LO331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熟悉传统的新闻体例，并能与时俱进地应用新媒体写作方式。</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175" w:hRule="atLeast"/>
        </w:trPr>
        <w:tc>
          <w:tcPr>
            <w:tcW w:w="4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LO332</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进行有传播价值的文稿写作。</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279" w:hRule="atLeast"/>
        </w:trPr>
        <w:tc>
          <w:tcPr>
            <w:tcW w:w="4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LO333</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能针对不同媒体介质灵活进行文稿编辑。</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color w:val="000000"/>
                <w:sz w:val="20"/>
                <w:szCs w:val="20"/>
              </w:rPr>
              <w:t>●</w:t>
            </w:r>
          </w:p>
        </w:tc>
      </w:tr>
      <w:tr>
        <w:tblPrEx>
          <w:tblLayout w:type="fixed"/>
          <w:tblCellMar>
            <w:top w:w="0" w:type="dxa"/>
            <w:left w:w="108" w:type="dxa"/>
            <w:bottom w:w="0" w:type="dxa"/>
            <w:right w:w="108" w:type="dxa"/>
          </w:tblCellMar>
        </w:tblPrEx>
        <w:trPr>
          <w:trHeight w:val="99" w:hRule="atLeast"/>
        </w:trPr>
        <w:tc>
          <w:tcPr>
            <w:tcW w:w="4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L034</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LO341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能够把握好新闻宣传规律。</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204"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LO342</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围绕主题进行策划。</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07"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LO343</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能有效地执行策划方案。</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69" w:hRule="atLeast"/>
        </w:trPr>
        <w:tc>
          <w:tcPr>
            <w:tcW w:w="4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L035</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L0351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熟悉传统媒介并关注新媒介与时俱进的新变化。</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31"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L0352</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娴熟掌握至少两种传播媒介应用技能。</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97" w:hRule="atLeast"/>
        </w:trPr>
        <w:tc>
          <w:tcPr>
            <w:tcW w:w="4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L041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LO411</w:t>
            </w:r>
          </w:p>
        </w:tc>
        <w:tc>
          <w:tcPr>
            <w:tcW w:w="5811"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遵纪守法：遵守校纪校规，具备法律意识。</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59"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LO412</w:t>
            </w:r>
          </w:p>
        </w:tc>
        <w:tc>
          <w:tcPr>
            <w:tcW w:w="5811"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诚实守信：为人诚实，信守承诺，尽职尽责。</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363"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LO413</w:t>
            </w:r>
          </w:p>
        </w:tc>
        <w:tc>
          <w:tcPr>
            <w:tcW w:w="5811"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145"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LO414</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心理健康，能承受学习和生活中的压力。</w:t>
            </w:r>
          </w:p>
        </w:tc>
        <w:tc>
          <w:tcPr>
            <w:tcW w:w="416" w:type="dxa"/>
            <w:tcBorders>
              <w:top w:val="nil"/>
              <w:left w:val="nil"/>
              <w:bottom w:val="single" w:color="auto" w:sz="4" w:space="0"/>
              <w:right w:val="single" w:color="auto" w:sz="4" w:space="0"/>
            </w:tcBorders>
            <w:vAlign w:val="center"/>
          </w:tcPr>
          <w:p>
            <w:pPr>
              <w:rPr>
                <w:rFonts w:ascii="宋体"/>
                <w:color w:val="000000"/>
                <w:sz w:val="22"/>
              </w:rPr>
            </w:pPr>
            <w:r>
              <w:rPr>
                <w:rFonts w:hint="eastAsia" w:cs="宋体"/>
                <w:color w:val="000000"/>
                <w:sz w:val="22"/>
              </w:rPr>
              <w:t>　</w:t>
            </w:r>
          </w:p>
        </w:tc>
      </w:tr>
      <w:tr>
        <w:tblPrEx>
          <w:tblLayout w:type="fixed"/>
          <w:tblCellMar>
            <w:top w:w="0" w:type="dxa"/>
            <w:left w:w="108" w:type="dxa"/>
            <w:bottom w:w="0" w:type="dxa"/>
            <w:right w:w="108" w:type="dxa"/>
          </w:tblCellMar>
        </w:tblPrEx>
        <w:trPr>
          <w:trHeight w:val="249" w:hRule="atLeast"/>
        </w:trPr>
        <w:tc>
          <w:tcPr>
            <w:tcW w:w="4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L051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LO511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rPr>
                <w:rFonts w:ascii="宋体"/>
                <w:color w:val="000000"/>
                <w:sz w:val="22"/>
              </w:rPr>
            </w:pPr>
            <w:r>
              <w:rPr>
                <w:rFonts w:hint="eastAsia" w:cs="宋体"/>
                <w:color w:val="000000"/>
                <w:sz w:val="22"/>
              </w:rPr>
              <w:t>　</w:t>
            </w:r>
          </w:p>
        </w:tc>
      </w:tr>
      <w:tr>
        <w:tblPrEx>
          <w:tblLayout w:type="fixed"/>
          <w:tblCellMar>
            <w:top w:w="0" w:type="dxa"/>
            <w:left w:w="108" w:type="dxa"/>
            <w:bottom w:w="0" w:type="dxa"/>
            <w:right w:w="108" w:type="dxa"/>
          </w:tblCellMar>
        </w:tblPrEx>
        <w:trPr>
          <w:trHeight w:val="274"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LO512</w:t>
            </w:r>
          </w:p>
        </w:tc>
        <w:tc>
          <w:tcPr>
            <w:tcW w:w="5811"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有质疑精神，能有逻辑的分析与批判。</w:t>
            </w:r>
          </w:p>
        </w:tc>
        <w:tc>
          <w:tcPr>
            <w:tcW w:w="416" w:type="dxa"/>
            <w:tcBorders>
              <w:top w:val="nil"/>
              <w:left w:val="nil"/>
              <w:bottom w:val="single" w:color="auto" w:sz="4" w:space="0"/>
              <w:right w:val="single" w:color="auto" w:sz="4" w:space="0"/>
            </w:tcBorders>
            <w:vAlign w:val="center"/>
          </w:tcPr>
          <w:p>
            <w:pPr>
              <w:rPr>
                <w:rFonts w:ascii="宋体"/>
                <w:color w:val="00B050"/>
                <w:sz w:val="20"/>
                <w:szCs w:val="20"/>
              </w:rPr>
            </w:pPr>
            <w:r>
              <w:rPr>
                <w:rFonts w:hint="eastAsia" w:cs="宋体"/>
                <w:color w:val="00B050"/>
                <w:sz w:val="20"/>
                <w:szCs w:val="20"/>
              </w:rPr>
              <w:t>　</w:t>
            </w:r>
          </w:p>
        </w:tc>
      </w:tr>
      <w:tr>
        <w:tblPrEx>
          <w:tblLayout w:type="fixed"/>
          <w:tblCellMar>
            <w:top w:w="0" w:type="dxa"/>
            <w:left w:w="108" w:type="dxa"/>
            <w:bottom w:w="0" w:type="dxa"/>
            <w:right w:w="108" w:type="dxa"/>
          </w:tblCellMar>
        </w:tblPrEx>
        <w:trPr>
          <w:trHeight w:val="251"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LO513</w:t>
            </w:r>
          </w:p>
        </w:tc>
        <w:tc>
          <w:tcPr>
            <w:tcW w:w="5811"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rPr>
                <w:rFonts w:ascii="宋体"/>
                <w:color w:val="000000" w:themeColor="text1"/>
                <w:sz w:val="20"/>
                <w:szCs w:val="20"/>
              </w:rPr>
            </w:pPr>
            <w:r>
              <w:rPr>
                <w:rFonts w:hint="eastAsia" w:cs="宋体"/>
                <w:color w:val="000000" w:themeColor="text1"/>
                <w:sz w:val="20"/>
                <w:szCs w:val="20"/>
              </w:rPr>
              <w:t>●　</w:t>
            </w:r>
          </w:p>
        </w:tc>
      </w:tr>
      <w:tr>
        <w:tblPrEx>
          <w:tblLayout w:type="fixed"/>
          <w:tblCellMar>
            <w:top w:w="0" w:type="dxa"/>
            <w:left w:w="108" w:type="dxa"/>
            <w:bottom w:w="0" w:type="dxa"/>
            <w:right w:w="108" w:type="dxa"/>
          </w:tblCellMar>
        </w:tblPrEx>
        <w:trPr>
          <w:trHeight w:val="212"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LO514</w:t>
            </w:r>
          </w:p>
        </w:tc>
        <w:tc>
          <w:tcPr>
            <w:tcW w:w="5811"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了解行业前沿知识技术。</w:t>
            </w:r>
          </w:p>
        </w:tc>
        <w:tc>
          <w:tcPr>
            <w:tcW w:w="416" w:type="dxa"/>
            <w:tcBorders>
              <w:top w:val="nil"/>
              <w:left w:val="nil"/>
              <w:bottom w:val="single" w:color="auto" w:sz="4" w:space="0"/>
              <w:right w:val="single" w:color="auto" w:sz="4" w:space="0"/>
            </w:tcBorders>
            <w:vAlign w:val="center"/>
          </w:tcPr>
          <w:p>
            <w:pPr>
              <w:rPr>
                <w:rFonts w:ascii="宋体"/>
                <w:color w:val="00B050"/>
                <w:sz w:val="20"/>
                <w:szCs w:val="20"/>
              </w:rPr>
            </w:pPr>
          </w:p>
        </w:tc>
      </w:tr>
      <w:tr>
        <w:tblPrEx>
          <w:tblLayout w:type="fixed"/>
          <w:tblCellMar>
            <w:top w:w="0" w:type="dxa"/>
            <w:left w:w="108" w:type="dxa"/>
            <w:bottom w:w="0" w:type="dxa"/>
            <w:right w:w="108" w:type="dxa"/>
          </w:tblCellMar>
        </w:tblPrEx>
        <w:trPr>
          <w:trHeight w:val="302" w:hRule="atLeast"/>
        </w:trPr>
        <w:tc>
          <w:tcPr>
            <w:tcW w:w="4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L061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LO611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能够根据需要进行专业文献检索。</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p>
        </w:tc>
      </w:tr>
      <w:tr>
        <w:tblPrEx>
          <w:tblLayout w:type="fixed"/>
          <w:tblCellMar>
            <w:top w:w="0" w:type="dxa"/>
            <w:left w:w="108" w:type="dxa"/>
            <w:bottom w:w="0" w:type="dxa"/>
            <w:right w:w="108" w:type="dxa"/>
          </w:tblCellMar>
        </w:tblPrEx>
        <w:trPr>
          <w:trHeight w:val="381"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LO612</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能使用合适的软件来搜集和分析所需的信息数据。</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86"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LO613</w:t>
            </w:r>
          </w:p>
        </w:tc>
        <w:tc>
          <w:tcPr>
            <w:tcW w:w="5811" w:type="dxa"/>
            <w:tcBorders>
              <w:top w:val="nil"/>
              <w:left w:val="nil"/>
              <w:bottom w:val="single" w:color="auto" w:sz="4" w:space="0"/>
              <w:right w:val="single" w:color="auto" w:sz="4" w:space="0"/>
            </w:tcBorders>
            <w:vAlign w:val="center"/>
          </w:tcPr>
          <w:p>
            <w:pPr>
              <w:widowControl/>
              <w:jc w:val="left"/>
              <w:rPr>
                <w:rFonts w:ascii="宋体"/>
                <w:color w:val="00B0F0"/>
                <w:kern w:val="0"/>
                <w:sz w:val="13"/>
                <w:szCs w:val="13"/>
              </w:rPr>
            </w:pPr>
            <w:r>
              <w:rPr>
                <w:rFonts w:hint="eastAsia" w:ascii="宋体"/>
                <w:color w:val="00B0F0"/>
                <w:kern w:val="0"/>
                <w:sz w:val="13"/>
                <w:szCs w:val="13"/>
              </w:rPr>
              <w:t>能把现代信息技术融入到新闻宣传工作各个环节。</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519" w:hRule="atLeast"/>
        </w:trPr>
        <w:tc>
          <w:tcPr>
            <w:tcW w:w="4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L071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LO711</w:t>
            </w:r>
          </w:p>
        </w:tc>
        <w:tc>
          <w:tcPr>
            <w:tcW w:w="5811"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315"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LO712</w:t>
            </w:r>
          </w:p>
        </w:tc>
        <w:tc>
          <w:tcPr>
            <w:tcW w:w="5811"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63"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LO713</w:t>
            </w:r>
          </w:p>
        </w:tc>
        <w:tc>
          <w:tcPr>
            <w:tcW w:w="5811"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p>
        </w:tc>
      </w:tr>
      <w:tr>
        <w:tblPrEx>
          <w:tblLayout w:type="fixed"/>
          <w:tblCellMar>
            <w:top w:w="0" w:type="dxa"/>
            <w:left w:w="108" w:type="dxa"/>
            <w:bottom w:w="0" w:type="dxa"/>
            <w:right w:w="108" w:type="dxa"/>
          </w:tblCellMar>
        </w:tblPrEx>
        <w:trPr>
          <w:trHeight w:val="225"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LO714</w:t>
            </w:r>
          </w:p>
        </w:tc>
        <w:tc>
          <w:tcPr>
            <w:tcW w:w="5811"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01" w:hRule="atLeast"/>
        </w:trPr>
        <w:tc>
          <w:tcPr>
            <w:tcW w:w="4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L081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L0811</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具备外语表达沟通能力，达到本专业的要求。</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04"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L0812</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理解其他国家历史文化，有跨文化交流能力。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67" w:hRule="atLeast"/>
        </w:trPr>
        <w:tc>
          <w:tcPr>
            <w:tcW w:w="4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hint="eastAsia" w:ascii="宋体" w:hAnsi="宋体" w:cs="宋体"/>
                <w:color w:val="000000"/>
                <w:kern w:val="0"/>
                <w:sz w:val="13"/>
                <w:szCs w:val="13"/>
              </w:rPr>
              <w:t>L0813</w:t>
            </w:r>
          </w:p>
        </w:tc>
        <w:tc>
          <w:tcPr>
            <w:tcW w:w="5811"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color w:val="000000"/>
                <w:kern w:val="0"/>
                <w:sz w:val="13"/>
                <w:szCs w:val="13"/>
              </w:rPr>
              <w:t>能用国际视野来分析评判具体的新闻事件。</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bl>
    <w:p>
      <w:pPr>
        <w:ind w:firstLine="420" w:firstLineChars="200"/>
      </w:pPr>
    </w:p>
    <w:p>
      <w:pPr>
        <w:ind w:firstLine="420" w:firstLineChars="200"/>
      </w:pPr>
      <w:r>
        <w:rPr>
          <w:rFonts w:hint="eastAsia"/>
        </w:rPr>
        <w:t>备注：</w:t>
      </w:r>
      <w:r>
        <w:t>LO=learning outcomes</w:t>
      </w:r>
      <w:r>
        <w:rPr>
          <w:rFonts w:hint="eastAsia"/>
        </w:rPr>
        <w:t>（学习成果）</w:t>
      </w:r>
    </w:p>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五、课程目标/课程预期学习成果（必填项）（预期学习成果要可测量/能够证明）</w:t>
      </w:r>
    </w:p>
    <w:p>
      <w:pPr>
        <w:spacing w:line="360" w:lineRule="auto"/>
        <w:ind w:firstLine="500" w:firstLineChars="250"/>
        <w:rPr>
          <w:sz w:val="20"/>
          <w:szCs w:val="20"/>
          <w:highlight w:val="yellow"/>
        </w:rPr>
      </w:pPr>
    </w:p>
    <w:tbl>
      <w:tblPr>
        <w:tblStyle w:val="5"/>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LO333</w:t>
            </w:r>
          </w:p>
        </w:tc>
        <w:tc>
          <w:tcPr>
            <w:tcW w:w="2468"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能针对不同媒体介质灵活进行文稿编辑。</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能进行融媒体文稿写作编辑。</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课堂教学</w:t>
            </w:r>
          </w:p>
          <w:p>
            <w:pPr>
              <w:snapToGrid w:val="0"/>
              <w:spacing w:line="288" w:lineRule="auto"/>
              <w:jc w:val="center"/>
              <w:rPr>
                <w:rFonts w:ascii="黑体" w:hAnsi="宋体" w:eastAsia="黑体"/>
                <w:sz w:val="24"/>
              </w:rPr>
            </w:pPr>
            <w:r>
              <w:rPr>
                <w:rFonts w:hint="eastAsia" w:ascii="黑体" w:hAnsi="宋体" w:eastAsia="黑体"/>
                <w:sz w:val="24"/>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理解融媒体报道的不同方式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LO342</w:t>
            </w:r>
          </w:p>
        </w:tc>
        <w:tc>
          <w:tcPr>
            <w:tcW w:w="2468"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围绕主题进行策划。</w:t>
            </w:r>
          </w:p>
          <w:p>
            <w:pPr>
              <w:rPr>
                <w:rFonts w:ascii="仿宋" w:hAnsi="仿宋" w:eastAsia="仿宋" w:cs="宋体"/>
                <w:color w:val="000000"/>
                <w:kern w:val="0"/>
                <w:sz w:val="24"/>
                <w:szCs w:val="24"/>
              </w:rPr>
            </w:pPr>
            <w:r>
              <w:rPr>
                <w:rFonts w:ascii="仿宋" w:hAnsi="仿宋" w:eastAsia="仿宋" w:cs="宋体"/>
                <w:color w:val="000000"/>
                <w:kern w:val="0"/>
                <w:sz w:val="24"/>
                <w:szCs w:val="24"/>
              </w:rPr>
              <w:t>能按照要求进行不同报道题材的融媒体策划</w:t>
            </w:r>
            <w:r>
              <w:rPr>
                <w:rFonts w:hint="eastAsia" w:ascii="仿宋" w:hAnsi="仿宋" w:eastAsia="仿宋" w:cs="宋体"/>
                <w:color w:val="000000"/>
                <w:kern w:val="0"/>
                <w:sz w:val="24"/>
                <w:szCs w:val="24"/>
              </w:rPr>
              <w:t>。</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课堂教学</w:t>
            </w:r>
          </w:p>
          <w:p>
            <w:pPr>
              <w:snapToGrid w:val="0"/>
              <w:spacing w:line="288" w:lineRule="auto"/>
              <w:jc w:val="center"/>
              <w:rPr>
                <w:rFonts w:ascii="黑体" w:hAnsi="宋体" w:eastAsia="黑体"/>
                <w:sz w:val="24"/>
              </w:rPr>
            </w:pPr>
            <w:r>
              <w:rPr>
                <w:rFonts w:hint="eastAsia" w:ascii="黑体" w:hAnsi="宋体" w:eastAsia="黑体"/>
                <w:sz w:val="24"/>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个人汇报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L0343</w:t>
            </w:r>
          </w:p>
        </w:tc>
        <w:tc>
          <w:tcPr>
            <w:tcW w:w="2468"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能有效地执行策划方案。</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针对不同题材策划进行实际操作练习。</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课堂教学</w:t>
            </w:r>
          </w:p>
          <w:p>
            <w:pPr>
              <w:snapToGrid w:val="0"/>
              <w:spacing w:line="288" w:lineRule="auto"/>
              <w:jc w:val="center"/>
              <w:rPr>
                <w:rFonts w:ascii="黑体" w:hAnsi="宋体" w:eastAsia="黑体"/>
                <w:sz w:val="24"/>
              </w:rPr>
            </w:pPr>
            <w:r>
              <w:rPr>
                <w:rFonts w:hint="eastAsia" w:ascii="黑体" w:hAnsi="宋体" w:eastAsia="黑体"/>
                <w:sz w:val="24"/>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个人汇报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L0352</w:t>
            </w:r>
          </w:p>
        </w:tc>
        <w:tc>
          <w:tcPr>
            <w:tcW w:w="2468"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娴熟掌握至少两种传播媒介应用技能。</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对融媒体报道类型图片文字摄影音视频都能运用。</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课堂教学</w:t>
            </w:r>
          </w:p>
          <w:p>
            <w:pPr>
              <w:snapToGrid w:val="0"/>
              <w:spacing w:line="288" w:lineRule="auto"/>
              <w:jc w:val="center"/>
              <w:rPr>
                <w:rFonts w:ascii="黑体" w:hAnsi="宋体" w:eastAsia="黑体"/>
                <w:sz w:val="24"/>
              </w:rPr>
            </w:pPr>
            <w:r>
              <w:rPr>
                <w:rFonts w:hint="eastAsia" w:ascii="黑体" w:hAnsi="宋体" w:eastAsia="黑体"/>
                <w:sz w:val="24"/>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L0513</w:t>
            </w:r>
          </w:p>
        </w:tc>
        <w:tc>
          <w:tcPr>
            <w:tcW w:w="2468"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能用创新的方法或者多种方法解决复杂问题或真实问题。</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利用融媒体的技术进行各类新闻报道类型的写作。解决具体应用的实际问题。</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课堂教学</w:t>
            </w:r>
          </w:p>
          <w:p>
            <w:pPr>
              <w:snapToGrid w:val="0"/>
              <w:spacing w:line="288" w:lineRule="auto"/>
              <w:jc w:val="center"/>
              <w:rPr>
                <w:rFonts w:ascii="黑体" w:hAnsi="宋体" w:eastAsia="黑体"/>
                <w:sz w:val="24"/>
              </w:rPr>
            </w:pPr>
            <w:r>
              <w:rPr>
                <w:rFonts w:hint="eastAsia" w:ascii="黑体" w:hAnsi="宋体" w:eastAsia="黑体"/>
                <w:sz w:val="24"/>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L0612</w:t>
            </w:r>
          </w:p>
        </w:tc>
        <w:tc>
          <w:tcPr>
            <w:tcW w:w="2468"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能使用合适的软件来搜集和分析所需的信息数据。</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能用融媒体材料搜集方法和软件制作融媒体报道。</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课堂教学</w:t>
            </w:r>
          </w:p>
          <w:p>
            <w:pPr>
              <w:snapToGrid w:val="0"/>
              <w:spacing w:line="288" w:lineRule="auto"/>
              <w:jc w:val="center"/>
              <w:rPr>
                <w:rFonts w:ascii="黑体" w:hAnsi="宋体" w:eastAsia="黑体"/>
                <w:sz w:val="24"/>
              </w:rPr>
            </w:pPr>
            <w:r>
              <w:rPr>
                <w:rFonts w:hint="eastAsia" w:ascii="黑体" w:hAnsi="宋体" w:eastAsia="黑体"/>
                <w:sz w:val="24"/>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综合测试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L0613</w:t>
            </w:r>
          </w:p>
        </w:tc>
        <w:tc>
          <w:tcPr>
            <w:tcW w:w="2468"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能把现代信息技术融入到新闻宣传工作各个环节。</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能利用融媒体各类新技术进行不同类型的宣传报道。</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课堂教学</w:t>
            </w:r>
          </w:p>
          <w:p>
            <w:pPr>
              <w:snapToGrid w:val="0"/>
              <w:spacing w:line="288" w:lineRule="auto"/>
              <w:jc w:val="center"/>
              <w:rPr>
                <w:rFonts w:ascii="黑体" w:hAnsi="宋体" w:eastAsia="黑体"/>
                <w:sz w:val="24"/>
              </w:rPr>
            </w:pPr>
            <w:r>
              <w:rPr>
                <w:rFonts w:hint="eastAsia" w:ascii="黑体" w:hAnsi="宋体" w:eastAsia="黑体"/>
                <w:sz w:val="24"/>
              </w:rPr>
              <w:t>实践操作</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4"/>
              </w:rPr>
            </w:pPr>
            <w:r>
              <w:rPr>
                <w:rFonts w:hint="eastAsia" w:ascii="黑体" w:hAnsi="宋体" w:eastAsia="黑体"/>
                <w:sz w:val="24"/>
              </w:rPr>
              <w:t>综合测试</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六、课程内容（必填项）</w:t>
      </w:r>
    </w:p>
    <w:p>
      <w:pPr>
        <w:snapToGrid w:val="0"/>
        <w:spacing w:line="288" w:lineRule="auto"/>
        <w:ind w:firstLine="400" w:firstLineChars="200"/>
        <w:rPr>
          <w:rFonts w:ascii="宋体" w:hAnsi="宋体"/>
          <w:sz w:val="20"/>
          <w:szCs w:val="20"/>
        </w:rPr>
      </w:pPr>
    </w:p>
    <w:tbl>
      <w:tblPr>
        <w:tblStyle w:val="5"/>
        <w:tblW w:w="804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992"/>
        <w:gridCol w:w="1864"/>
        <w:gridCol w:w="181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jc w:val="left"/>
              <w:rPr>
                <w:rFonts w:ascii="宋体"/>
                <w:b/>
                <w:bCs/>
              </w:rPr>
            </w:pPr>
            <w:r>
              <w:rPr>
                <w:rFonts w:hint="eastAsia" w:ascii="宋体" w:hAnsi="宋体" w:cs="宋体"/>
                <w:b/>
                <w:bCs/>
              </w:rPr>
              <w:t>单元</w:t>
            </w:r>
          </w:p>
        </w:tc>
        <w:tc>
          <w:tcPr>
            <w:tcW w:w="708" w:type="dxa"/>
            <w:tcBorders>
              <w:top w:val="single" w:color="auto" w:sz="4" w:space="0"/>
              <w:left w:val="single" w:color="auto" w:sz="4" w:space="0"/>
              <w:bottom w:val="single" w:color="auto" w:sz="4" w:space="0"/>
              <w:right w:val="single" w:color="auto" w:sz="4" w:space="0"/>
            </w:tcBorders>
          </w:tcPr>
          <w:p>
            <w:pPr>
              <w:jc w:val="left"/>
              <w:rPr>
                <w:rFonts w:ascii="宋体"/>
                <w:b/>
                <w:bCs/>
              </w:rPr>
            </w:pPr>
            <w:r>
              <w:rPr>
                <w:rFonts w:hint="eastAsia" w:ascii="宋体"/>
                <w:b/>
                <w:bCs/>
              </w:rPr>
              <w:t>教学内容</w:t>
            </w:r>
          </w:p>
          <w:p>
            <w:pPr>
              <w:jc w:val="left"/>
              <w:rPr>
                <w:rFonts w:ascii="宋体"/>
                <w:b/>
                <w:bCs/>
              </w:rPr>
            </w:pPr>
          </w:p>
        </w:tc>
        <w:tc>
          <w:tcPr>
            <w:tcW w:w="992" w:type="dxa"/>
            <w:tcBorders>
              <w:top w:val="single" w:color="auto" w:sz="4" w:space="0"/>
              <w:left w:val="single" w:color="auto" w:sz="4" w:space="0"/>
              <w:bottom w:val="single" w:color="auto" w:sz="4" w:space="0"/>
              <w:right w:val="single" w:color="auto" w:sz="4" w:space="0"/>
            </w:tcBorders>
          </w:tcPr>
          <w:p>
            <w:pPr>
              <w:jc w:val="left"/>
              <w:rPr>
                <w:rFonts w:ascii="宋体"/>
                <w:b/>
                <w:bCs/>
              </w:rPr>
            </w:pPr>
            <w:r>
              <w:rPr>
                <w:rFonts w:hint="eastAsia" w:ascii="宋体" w:hAnsi="宋体" w:cs="宋体"/>
                <w:b/>
                <w:bCs/>
              </w:rPr>
              <w:t>理论或实践课时</w:t>
            </w:r>
          </w:p>
        </w:tc>
        <w:tc>
          <w:tcPr>
            <w:tcW w:w="1864" w:type="dxa"/>
            <w:tcBorders>
              <w:top w:val="single" w:color="auto" w:sz="4" w:space="0"/>
              <w:left w:val="single" w:color="auto" w:sz="4" w:space="0"/>
              <w:bottom w:val="single" w:color="auto" w:sz="4" w:space="0"/>
              <w:right w:val="single" w:color="auto" w:sz="4" w:space="0"/>
            </w:tcBorders>
          </w:tcPr>
          <w:p>
            <w:pPr>
              <w:jc w:val="left"/>
              <w:rPr>
                <w:rFonts w:ascii="宋体"/>
                <w:b/>
                <w:bCs/>
              </w:rPr>
            </w:pPr>
            <w:r>
              <w:rPr>
                <w:rFonts w:hint="eastAsia" w:ascii="宋体" w:hAnsi="宋体" w:cs="宋体"/>
                <w:b/>
                <w:bCs/>
              </w:rPr>
              <w:t>教学难点</w:t>
            </w:r>
          </w:p>
        </w:tc>
        <w:tc>
          <w:tcPr>
            <w:tcW w:w="1817" w:type="dxa"/>
            <w:tcBorders>
              <w:top w:val="single" w:color="auto" w:sz="4" w:space="0"/>
              <w:left w:val="single" w:color="auto" w:sz="4" w:space="0"/>
              <w:bottom w:val="single" w:color="auto" w:sz="4" w:space="0"/>
              <w:right w:val="single" w:color="auto" w:sz="4" w:space="0"/>
            </w:tcBorders>
          </w:tcPr>
          <w:p>
            <w:pPr>
              <w:jc w:val="left"/>
              <w:rPr>
                <w:rFonts w:ascii="宋体"/>
                <w:b/>
                <w:bCs/>
              </w:rPr>
            </w:pPr>
            <w:r>
              <w:rPr>
                <w:rFonts w:hint="eastAsia" w:ascii="宋体" w:hAnsi="宋体" w:cs="宋体"/>
                <w:b/>
                <w:bCs/>
              </w:rPr>
              <w:t>能力要求</w:t>
            </w:r>
          </w:p>
        </w:tc>
        <w:tc>
          <w:tcPr>
            <w:tcW w:w="2125" w:type="dxa"/>
            <w:tcBorders>
              <w:top w:val="single" w:color="auto" w:sz="4" w:space="0"/>
              <w:left w:val="single" w:color="auto" w:sz="4" w:space="0"/>
              <w:bottom w:val="single" w:color="auto" w:sz="4" w:space="0"/>
              <w:right w:val="single" w:color="auto" w:sz="4" w:space="0"/>
            </w:tcBorders>
          </w:tcPr>
          <w:p>
            <w:pPr>
              <w:jc w:val="left"/>
              <w:rPr>
                <w:rFonts w:ascii="宋体"/>
                <w:b/>
                <w:bCs/>
              </w:rPr>
            </w:pPr>
            <w:r>
              <w:rPr>
                <w:rFonts w:hint="eastAsia" w:ascii="宋体" w:hAnsi="宋体" w:cs="宋体"/>
                <w:b/>
                <w:bCs/>
              </w:rPr>
              <w:t>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34"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1</w:t>
            </w:r>
          </w:p>
        </w:tc>
        <w:tc>
          <w:tcPr>
            <w:tcW w:w="708" w:type="dxa"/>
            <w:vMerge w:val="restart"/>
            <w:tcBorders>
              <w:top w:val="single" w:color="auto" w:sz="4" w:space="0"/>
              <w:left w:val="single" w:color="auto" w:sz="4" w:space="0"/>
              <w:bottom w:val="single" w:color="auto" w:sz="4" w:space="0"/>
              <w:right w:val="single" w:color="auto" w:sz="4" w:space="0"/>
            </w:tcBorders>
          </w:tcPr>
          <w:p>
            <w:pPr>
              <w:rPr>
                <w:rFonts w:ascii="宋体"/>
                <w:color w:val="000000"/>
              </w:rPr>
            </w:pPr>
            <w:r>
              <w:rPr>
                <w:rFonts w:ascii="宋体"/>
                <w:color w:val="000000"/>
              </w:rPr>
              <w:t>融合报道元素的使用</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hint="eastAsia" w:ascii="宋体"/>
                <w:color w:val="000000"/>
              </w:rPr>
              <w:t>融合媒体报道的制作</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hint="eastAsia" w:ascii="宋体"/>
                <w:color w:val="000000"/>
              </w:rPr>
              <w:t>融合媒体报道的呈现</w:t>
            </w:r>
          </w:p>
          <w:p>
            <w:pPr>
              <w:rPr>
                <w:rFonts w:ascii="宋体"/>
                <w:color w:val="000000"/>
              </w:rPr>
            </w:pPr>
          </w:p>
        </w:tc>
        <w:tc>
          <w:tcPr>
            <w:tcW w:w="992"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rPr>
              <w:t>14理论课时</w:t>
            </w:r>
          </w:p>
        </w:tc>
        <w:tc>
          <w:tcPr>
            <w:tcW w:w="1864" w:type="dxa"/>
            <w:tcBorders>
              <w:top w:val="single" w:color="auto" w:sz="4" w:space="0"/>
              <w:left w:val="single" w:color="auto" w:sz="4" w:space="0"/>
              <w:bottom w:val="single" w:color="auto" w:sz="4" w:space="0"/>
              <w:right w:val="single" w:color="auto" w:sz="4" w:space="0"/>
            </w:tcBorders>
          </w:tcPr>
          <w:p>
            <w:pPr>
              <w:ind w:left="-50" w:right="-50"/>
              <w:rPr>
                <w:rFonts w:asciiTheme="minorEastAsia" w:hAnsiTheme="minorEastAsia" w:eastAsiaTheme="minorEastAsia"/>
                <w:bCs/>
                <w:szCs w:val="21"/>
              </w:rPr>
            </w:pPr>
            <w:r>
              <w:rPr>
                <w:rFonts w:hint="eastAsia" w:ascii="宋体" w:hAnsi="宋体" w:cs="宋体"/>
                <w:color w:val="000000"/>
              </w:rPr>
              <w:t>1-1</w:t>
            </w:r>
            <w:r>
              <w:rPr>
                <w:rFonts w:hint="eastAsia" w:cs="宋体" w:asciiTheme="minorEastAsia" w:hAnsiTheme="minorEastAsia" w:eastAsiaTheme="minorEastAsia"/>
                <w:color w:val="000000"/>
              </w:rPr>
              <w:t>了解</w:t>
            </w:r>
            <w:r>
              <w:rPr>
                <w:rFonts w:hint="eastAsia" w:asciiTheme="minorEastAsia" w:hAnsiTheme="minorEastAsia" w:eastAsiaTheme="minorEastAsia"/>
                <w:bCs/>
                <w:szCs w:val="21"/>
              </w:rPr>
              <w:t>关键词应用的价值。</w:t>
            </w:r>
          </w:p>
          <w:p>
            <w:pPr>
              <w:ind w:left="-50" w:right="-50"/>
              <w:rPr>
                <w:rFonts w:asciiTheme="minorEastAsia" w:hAnsiTheme="minorEastAsia" w:eastAsiaTheme="minorEastAsia"/>
                <w:bCs/>
                <w:szCs w:val="21"/>
              </w:rPr>
            </w:pPr>
            <w:r>
              <w:rPr>
                <w:rFonts w:hint="eastAsia" w:asciiTheme="minorEastAsia" w:hAnsiTheme="minorEastAsia" w:eastAsiaTheme="minorEastAsia"/>
                <w:bCs/>
                <w:szCs w:val="21"/>
              </w:rPr>
              <w:t>1-2分析关键词确立的原则与策略。</w:t>
            </w:r>
          </w:p>
          <w:p>
            <w:pPr>
              <w:ind w:left="-50" w:right="-50"/>
              <w:rPr>
                <w:rFonts w:asciiTheme="minorEastAsia" w:hAnsiTheme="minorEastAsia" w:eastAsiaTheme="minorEastAsia"/>
                <w:bCs/>
                <w:szCs w:val="21"/>
              </w:rPr>
            </w:pPr>
            <w:r>
              <w:rPr>
                <w:rFonts w:hint="eastAsia" w:asciiTheme="minorEastAsia" w:hAnsiTheme="minorEastAsia" w:eastAsiaTheme="minorEastAsia"/>
                <w:bCs/>
                <w:szCs w:val="21"/>
              </w:rPr>
              <w:t>1-3了解超链接。</w:t>
            </w:r>
          </w:p>
          <w:p>
            <w:pPr>
              <w:ind w:left="-50" w:right="-50"/>
              <w:rPr>
                <w:rFonts w:asciiTheme="minorEastAsia" w:hAnsiTheme="minorEastAsia" w:eastAsiaTheme="minorEastAsia"/>
                <w:bCs/>
                <w:szCs w:val="21"/>
              </w:rPr>
            </w:pPr>
            <w:r>
              <w:rPr>
                <w:rFonts w:hint="eastAsia" w:asciiTheme="minorEastAsia" w:hAnsiTheme="minorEastAsia" w:eastAsiaTheme="minorEastAsia"/>
                <w:bCs/>
                <w:szCs w:val="21"/>
              </w:rPr>
              <w:t>1-4了解超链接的价值。</w:t>
            </w:r>
          </w:p>
          <w:p>
            <w:pPr>
              <w:ind w:left="-50" w:right="-50"/>
              <w:rPr>
                <w:rFonts w:asciiTheme="minorEastAsia" w:hAnsiTheme="minorEastAsia" w:eastAsiaTheme="minorEastAsia"/>
                <w:bCs/>
                <w:szCs w:val="21"/>
              </w:rPr>
            </w:pPr>
            <w:r>
              <w:rPr>
                <w:rFonts w:hint="eastAsia" w:asciiTheme="minorEastAsia" w:hAnsiTheme="minorEastAsia" w:eastAsiaTheme="minorEastAsia"/>
                <w:bCs/>
                <w:szCs w:val="21"/>
              </w:rPr>
              <w:t>1-5了解用户调研。</w:t>
            </w:r>
          </w:p>
          <w:p>
            <w:pPr>
              <w:ind w:left="-50" w:right="-50"/>
              <w:rPr>
                <w:rFonts w:asciiTheme="minorEastAsia" w:hAnsiTheme="minorEastAsia" w:eastAsiaTheme="minorEastAsia"/>
                <w:bCs/>
                <w:szCs w:val="21"/>
              </w:rPr>
            </w:pPr>
            <w:r>
              <w:rPr>
                <w:rFonts w:hint="eastAsia" w:asciiTheme="minorEastAsia" w:hAnsiTheme="minorEastAsia" w:eastAsiaTheme="minorEastAsia"/>
                <w:bCs/>
                <w:szCs w:val="21"/>
              </w:rPr>
              <w:t>1-6理解互动</w:t>
            </w:r>
          </w:p>
          <w:p>
            <w:pPr>
              <w:ind w:left="-50" w:right="-50"/>
              <w:rPr>
                <w:rFonts w:asciiTheme="minorEastAsia" w:hAnsiTheme="minorEastAsia" w:eastAsiaTheme="minorEastAsia"/>
                <w:bCs/>
                <w:szCs w:val="21"/>
              </w:rPr>
            </w:pPr>
            <w:r>
              <w:rPr>
                <w:rFonts w:hint="eastAsia" w:asciiTheme="minorEastAsia" w:hAnsiTheme="minorEastAsia" w:eastAsiaTheme="minorEastAsia"/>
                <w:bCs/>
                <w:szCs w:val="21"/>
              </w:rPr>
              <w:t>1-7理解社交分享。</w:t>
            </w:r>
          </w:p>
          <w:p>
            <w:pPr>
              <w:rPr>
                <w:rFonts w:ascii="宋体" w:hAnsi="宋体" w:cs="宋体"/>
                <w:color w:val="000000"/>
              </w:rPr>
            </w:pPr>
            <w:r>
              <w:rPr>
                <w:rFonts w:hint="eastAsia" w:ascii="宋体" w:hAnsi="宋体" w:cs="宋体"/>
                <w:color w:val="000000"/>
              </w:rPr>
              <w:t>（1-7周）</w:t>
            </w:r>
          </w:p>
          <w:p>
            <w:pPr>
              <w:rPr>
                <w:rFonts w:ascii="宋体"/>
                <w:color w:val="000000"/>
              </w:rPr>
            </w:pPr>
          </w:p>
        </w:tc>
        <w:tc>
          <w:tcPr>
            <w:tcW w:w="1817"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1-1-1了解关键词的运用。</w:t>
            </w:r>
          </w:p>
          <w:p>
            <w:pPr>
              <w:rPr>
                <w:rFonts w:ascii="宋体" w:hAnsi="宋体" w:cs="宋体"/>
              </w:rPr>
            </w:pPr>
            <w:r>
              <w:rPr>
                <w:rFonts w:hint="eastAsia" w:ascii="宋体" w:hAnsi="宋体" w:cs="宋体"/>
              </w:rPr>
              <w:t>1-1-2理解关键词的分布。</w:t>
            </w:r>
          </w:p>
          <w:p>
            <w:pPr>
              <w:rPr>
                <w:rFonts w:ascii="宋体" w:hAnsi="宋体" w:cs="宋体"/>
              </w:rPr>
            </w:pPr>
            <w:r>
              <w:rPr>
                <w:rFonts w:hint="eastAsia" w:ascii="宋体" w:hAnsi="宋体" w:cs="宋体"/>
              </w:rPr>
              <w:t>1-1-3理解超链接的价值，掌握超链接的运用。</w:t>
            </w:r>
          </w:p>
          <w:p>
            <w:pPr>
              <w:rPr>
                <w:rFonts w:ascii="宋体" w:hAnsi="宋体" w:cs="宋体"/>
              </w:rPr>
            </w:pPr>
            <w:r>
              <w:rPr>
                <w:rFonts w:hint="eastAsia" w:ascii="宋体" w:hAnsi="宋体" w:cs="宋体"/>
              </w:rPr>
              <w:t>1-1-4理解融合报道超链接的运用。</w:t>
            </w:r>
          </w:p>
          <w:p>
            <w:pPr>
              <w:rPr>
                <w:rFonts w:ascii="宋体" w:hAnsi="宋体" w:cs="宋体"/>
              </w:rPr>
            </w:pPr>
            <w:r>
              <w:rPr>
                <w:rFonts w:hint="eastAsia" w:ascii="宋体" w:hAnsi="宋体" w:cs="宋体"/>
              </w:rPr>
              <w:t>1-1-5了解用户调研，理解新媒体如何使用用户调研。</w:t>
            </w:r>
          </w:p>
          <w:p>
            <w:pPr>
              <w:rPr>
                <w:rFonts w:ascii="宋体" w:hAnsi="宋体" w:cs="宋体"/>
              </w:rPr>
            </w:pPr>
            <w:r>
              <w:rPr>
                <w:rFonts w:hint="eastAsia" w:ascii="宋体" w:hAnsi="宋体" w:cs="宋体"/>
              </w:rPr>
              <w:t>1-1-6运用互动，理解使用二维码用于互动。</w:t>
            </w:r>
          </w:p>
          <w:p>
            <w:pPr>
              <w:rPr>
                <w:rFonts w:ascii="宋体" w:hAnsi="宋体" w:cs="宋体"/>
              </w:rPr>
            </w:pPr>
            <w:r>
              <w:rPr>
                <w:rFonts w:hint="eastAsia" w:ascii="宋体" w:hAnsi="宋体" w:cs="宋体"/>
              </w:rPr>
              <w:t>1-1-7了解社交分享，掌握新媒体写作的运用。</w:t>
            </w:r>
          </w:p>
          <w:p>
            <w:pPr>
              <w:rPr>
                <w:rFonts w:ascii="宋体" w:hAnsi="宋体" w:cs="宋体"/>
              </w:rPr>
            </w:pPr>
          </w:p>
          <w:p>
            <w:pPr>
              <w:rPr>
                <w:rFonts w:ascii="宋体"/>
              </w:rPr>
            </w:pPr>
          </w:p>
        </w:tc>
        <w:tc>
          <w:tcPr>
            <w:tcW w:w="2125" w:type="dxa"/>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cs="宋体"/>
              </w:rPr>
              <w:t>1-1-1</w:t>
            </w:r>
            <w:r>
              <w:rPr>
                <w:rFonts w:hint="eastAsia" w:ascii="宋体" w:hAnsi="宋体"/>
                <w:bCs/>
                <w:szCs w:val="21"/>
              </w:rPr>
              <w:t>知道何为关键词，理解其原则与策略。</w:t>
            </w:r>
          </w:p>
          <w:p>
            <w:pPr>
              <w:rPr>
                <w:rFonts w:ascii="宋体" w:hAnsi="宋体"/>
                <w:bCs/>
                <w:szCs w:val="21"/>
              </w:rPr>
            </w:pPr>
            <w:r>
              <w:rPr>
                <w:rFonts w:hint="eastAsia" w:ascii="宋体" w:hAnsi="宋体"/>
                <w:bCs/>
                <w:szCs w:val="21"/>
              </w:rPr>
              <w:t>1-1-2知道新闻关键词的分布与运用，掌握新闻关键词的使用事项。</w:t>
            </w:r>
          </w:p>
          <w:p>
            <w:pPr>
              <w:rPr>
                <w:rFonts w:ascii="宋体" w:hAnsi="宋体"/>
                <w:bCs/>
                <w:szCs w:val="21"/>
              </w:rPr>
            </w:pPr>
            <w:r>
              <w:rPr>
                <w:rFonts w:hint="eastAsia" w:ascii="宋体" w:hAnsi="宋体"/>
                <w:bCs/>
                <w:szCs w:val="21"/>
              </w:rPr>
              <w:t>1-1-3知道超链接，掌握超链接的运用。</w:t>
            </w:r>
          </w:p>
          <w:p>
            <w:pPr>
              <w:rPr>
                <w:rFonts w:ascii="宋体" w:hAnsi="宋体"/>
                <w:bCs/>
                <w:szCs w:val="21"/>
              </w:rPr>
            </w:pPr>
            <w:r>
              <w:rPr>
                <w:rFonts w:hint="eastAsia" w:ascii="宋体" w:hAnsi="宋体"/>
                <w:bCs/>
                <w:szCs w:val="21"/>
              </w:rPr>
              <w:t>1-1-4知道基于SEO策略的链接技术。</w:t>
            </w:r>
          </w:p>
          <w:p>
            <w:pPr>
              <w:rPr>
                <w:rFonts w:ascii="宋体" w:hAnsi="宋体" w:cs="Arial"/>
                <w:kern w:val="0"/>
                <w:szCs w:val="21"/>
              </w:rPr>
            </w:pPr>
            <w:r>
              <w:rPr>
                <w:rFonts w:hint="eastAsia" w:ascii="宋体" w:hAnsi="宋体"/>
                <w:bCs/>
                <w:szCs w:val="21"/>
              </w:rPr>
              <w:t>1-1-5</w:t>
            </w:r>
            <w:r>
              <w:rPr>
                <w:rFonts w:hint="eastAsia" w:ascii="宋体" w:hAnsi="宋体" w:cs="Arial"/>
                <w:kern w:val="0"/>
                <w:szCs w:val="21"/>
              </w:rPr>
              <w:t>知道用户调研，理解新媒体的使用。</w:t>
            </w:r>
          </w:p>
          <w:p>
            <w:pPr>
              <w:rPr>
                <w:rFonts w:ascii="宋体" w:hAnsi="宋体" w:cs="Arial"/>
                <w:kern w:val="0"/>
                <w:szCs w:val="21"/>
              </w:rPr>
            </w:pPr>
            <w:r>
              <w:rPr>
                <w:rFonts w:hint="eastAsia" w:ascii="宋体" w:hAnsi="宋体" w:cs="Arial"/>
                <w:kern w:val="0"/>
                <w:szCs w:val="21"/>
              </w:rPr>
              <w:t>1-1-6理解互动，掌握将用户内容融入新闻生产。</w:t>
            </w:r>
          </w:p>
          <w:p>
            <w:pPr>
              <w:rPr>
                <w:rFonts w:ascii="宋体" w:hAnsi="宋体"/>
                <w:bCs/>
                <w:szCs w:val="21"/>
              </w:rPr>
            </w:pPr>
            <w:r>
              <w:rPr>
                <w:rFonts w:hint="eastAsia" w:ascii="宋体" w:hAnsi="宋体" w:cs="Arial"/>
                <w:kern w:val="0"/>
                <w:szCs w:val="21"/>
              </w:rPr>
              <w:t>1-1-7理解社交分享，理解社交媒体里的新闻变化。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34"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2</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p>
        </w:tc>
        <w:tc>
          <w:tcPr>
            <w:tcW w:w="992"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rPr>
              <w:t>16实践课时</w:t>
            </w:r>
          </w:p>
        </w:tc>
        <w:tc>
          <w:tcPr>
            <w:tcW w:w="1864"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rPr>
            </w:pPr>
            <w:r>
              <w:rPr>
                <w:rFonts w:hint="eastAsia" w:ascii="宋体" w:hAnsi="宋体" w:cs="宋体"/>
                <w:color w:val="000000"/>
              </w:rPr>
              <w:t>2-1网页制作超链接条目。</w:t>
            </w:r>
          </w:p>
          <w:p>
            <w:pPr>
              <w:rPr>
                <w:rFonts w:ascii="宋体" w:hAnsi="宋体" w:cs="宋体"/>
                <w:color w:val="000000"/>
              </w:rPr>
            </w:pPr>
            <w:r>
              <w:rPr>
                <w:rFonts w:hint="eastAsia" w:ascii="宋体" w:hAnsi="宋体" w:cs="宋体"/>
                <w:color w:val="000000"/>
              </w:rPr>
              <w:t>2-2用户调研的分析。</w:t>
            </w:r>
          </w:p>
          <w:p>
            <w:pPr>
              <w:rPr>
                <w:rFonts w:ascii="宋体" w:hAnsi="宋体" w:cs="宋体"/>
                <w:color w:val="000000"/>
              </w:rPr>
            </w:pPr>
            <w:r>
              <w:rPr>
                <w:rFonts w:hint="eastAsia" w:ascii="宋体" w:hAnsi="宋体" w:cs="宋体"/>
                <w:color w:val="000000"/>
              </w:rPr>
              <w:t>2-3互动二维码的使用。</w:t>
            </w:r>
          </w:p>
          <w:p>
            <w:pPr>
              <w:rPr>
                <w:rFonts w:ascii="宋体" w:hAnsi="宋体" w:cs="宋体"/>
                <w:color w:val="000000"/>
              </w:rPr>
            </w:pPr>
            <w:r>
              <w:rPr>
                <w:rFonts w:hint="eastAsia" w:ascii="宋体" w:hAnsi="宋体" w:cs="宋体"/>
                <w:color w:val="000000"/>
              </w:rPr>
              <w:t>2-4社交媒体的使用。</w:t>
            </w:r>
          </w:p>
          <w:p>
            <w:pPr>
              <w:rPr>
                <w:rFonts w:ascii="宋体"/>
                <w:color w:val="000000"/>
              </w:rPr>
            </w:pPr>
            <w:r>
              <w:rPr>
                <w:rFonts w:hint="eastAsia" w:ascii="宋体" w:hAnsi="宋体" w:cs="宋体"/>
                <w:color w:val="000000"/>
              </w:rPr>
              <w:t>（8-15周）</w:t>
            </w:r>
          </w:p>
        </w:tc>
        <w:tc>
          <w:tcPr>
            <w:tcW w:w="1817"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2-2-1网页制作能力的培养。</w:t>
            </w:r>
          </w:p>
          <w:p>
            <w:pPr>
              <w:rPr>
                <w:rFonts w:ascii="宋体" w:hAnsi="宋体" w:cs="宋体"/>
              </w:rPr>
            </w:pPr>
            <w:r>
              <w:rPr>
                <w:rFonts w:hint="eastAsia" w:ascii="宋体" w:hAnsi="宋体" w:cs="宋体"/>
              </w:rPr>
              <w:t>2-2-2知道用户调研的主要方面。</w:t>
            </w:r>
          </w:p>
          <w:p>
            <w:pPr>
              <w:rPr>
                <w:rFonts w:ascii="宋体" w:hAnsi="宋体" w:cs="宋体"/>
              </w:rPr>
            </w:pPr>
            <w:r>
              <w:rPr>
                <w:rFonts w:hint="eastAsia" w:ascii="宋体" w:hAnsi="宋体" w:cs="宋体"/>
              </w:rPr>
              <w:t>2-2-3知道二维码的制作。</w:t>
            </w:r>
          </w:p>
          <w:p>
            <w:pPr>
              <w:rPr>
                <w:rFonts w:ascii="宋体"/>
              </w:rPr>
            </w:pPr>
            <w:r>
              <w:rPr>
                <w:rFonts w:hint="eastAsia" w:ascii="宋体" w:hAnsi="宋体" w:cs="宋体"/>
              </w:rPr>
              <w:t>2-2-4了解社交媒体。</w:t>
            </w:r>
          </w:p>
        </w:tc>
        <w:tc>
          <w:tcPr>
            <w:tcW w:w="2125" w:type="dxa"/>
            <w:tcBorders>
              <w:top w:val="single" w:color="auto" w:sz="4" w:space="0"/>
              <w:left w:val="single" w:color="auto" w:sz="4" w:space="0"/>
              <w:bottom w:val="single" w:color="auto" w:sz="4" w:space="0"/>
              <w:right w:val="single" w:color="auto" w:sz="4" w:space="0"/>
            </w:tcBorders>
          </w:tcPr>
          <w:p>
            <w:pPr>
              <w:rPr>
                <w:rFonts w:ascii="宋体" w:hAnsi="宋体" w:cs="Arial"/>
                <w:kern w:val="0"/>
                <w:szCs w:val="21"/>
              </w:rPr>
            </w:pPr>
            <w:r>
              <w:rPr>
                <w:rFonts w:hint="eastAsia" w:ascii="宋体" w:hAnsi="宋体" w:cs="Arial"/>
                <w:kern w:val="0"/>
                <w:szCs w:val="21"/>
              </w:rPr>
              <w:t>2-2-1知道融合新闻如何使用关键词，理解关键词确立的原则与策略，借助网络工具使用。</w:t>
            </w:r>
          </w:p>
          <w:p>
            <w:pPr>
              <w:rPr>
                <w:rFonts w:ascii="宋体" w:hAnsi="宋体" w:cs="Arial"/>
                <w:kern w:val="0"/>
                <w:szCs w:val="21"/>
              </w:rPr>
            </w:pPr>
            <w:r>
              <w:rPr>
                <w:rFonts w:hint="eastAsia" w:ascii="宋体"/>
              </w:rPr>
              <w:t>2-2-2</w:t>
            </w:r>
            <w:r>
              <w:rPr>
                <w:rFonts w:hint="eastAsia" w:ascii="宋体" w:hAnsi="宋体" w:cs="Arial"/>
                <w:kern w:val="0"/>
                <w:szCs w:val="21"/>
              </w:rPr>
              <w:t>知道怎样运用超链接，综合展示链接条目。</w:t>
            </w:r>
          </w:p>
          <w:p>
            <w:pPr>
              <w:rPr>
                <w:rFonts w:ascii="宋体" w:hAnsi="宋体" w:cs="Arial"/>
                <w:kern w:val="0"/>
                <w:szCs w:val="21"/>
              </w:rPr>
            </w:pPr>
            <w:r>
              <w:rPr>
                <w:rFonts w:hint="eastAsia" w:ascii="宋体" w:hAnsi="宋体" w:cs="Arial"/>
                <w:kern w:val="0"/>
                <w:szCs w:val="21"/>
              </w:rPr>
              <w:t>2-2-3知道用户调研，理解新媒体的使用，分析融合报道的喜好等。</w:t>
            </w:r>
          </w:p>
          <w:p>
            <w:pPr>
              <w:rPr>
                <w:rFonts w:ascii="宋体" w:hAnsi="宋体" w:cs="Arial"/>
                <w:kern w:val="0"/>
                <w:szCs w:val="21"/>
              </w:rPr>
            </w:pPr>
            <w:r>
              <w:rPr>
                <w:rFonts w:hint="eastAsia" w:ascii="宋体" w:hAnsi="宋体" w:cs="Arial"/>
                <w:kern w:val="0"/>
                <w:szCs w:val="21"/>
              </w:rPr>
              <w:t>2-2-4知道互动的效用，学会使用二维码。</w:t>
            </w:r>
          </w:p>
          <w:p>
            <w:pPr>
              <w:rPr>
                <w:rFonts w:ascii="宋体"/>
              </w:rPr>
            </w:pPr>
            <w:r>
              <w:rPr>
                <w:rFonts w:hint="eastAsia" w:ascii="宋体" w:hAnsi="宋体" w:cs="Arial"/>
                <w:kern w:val="0"/>
                <w:szCs w:val="21"/>
              </w:rPr>
              <w:t>2-2-5知道社交分享，理解社交媒体的使用，能够微信写作。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534"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3</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p>
        </w:tc>
        <w:tc>
          <w:tcPr>
            <w:tcW w:w="992"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cs="宋体"/>
                <w:color w:val="000000"/>
              </w:rPr>
              <w:t>2理论课时</w:t>
            </w:r>
          </w:p>
        </w:tc>
        <w:tc>
          <w:tcPr>
            <w:tcW w:w="1864"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s="宋体"/>
                <w:color w:val="000000"/>
              </w:rPr>
              <w:t>3-1综合运用不同元素进行融合媒体报道的测试。</w:t>
            </w:r>
          </w:p>
        </w:tc>
        <w:tc>
          <w:tcPr>
            <w:tcW w:w="1817" w:type="dxa"/>
            <w:tcBorders>
              <w:top w:val="single" w:color="auto" w:sz="4" w:space="0"/>
              <w:left w:val="single" w:color="auto" w:sz="4" w:space="0"/>
              <w:bottom w:val="single" w:color="auto" w:sz="4" w:space="0"/>
              <w:right w:val="single" w:color="auto" w:sz="4" w:space="0"/>
            </w:tcBorders>
          </w:tcPr>
          <w:p>
            <w:pPr>
              <w:rPr>
                <w:rFonts w:ascii="宋体" w:hAnsi="宋体" w:cs="宋体"/>
                <w:b/>
                <w:bCs/>
              </w:rPr>
            </w:pPr>
            <w:r>
              <w:rPr>
                <w:rFonts w:hint="eastAsia" w:ascii="宋体" w:hAnsi="宋体" w:cs="宋体"/>
              </w:rPr>
              <w:t>3-3-1</w:t>
            </w:r>
            <w:r>
              <w:rPr>
                <w:rFonts w:hint="eastAsia" w:ascii="宋体" w:hAnsi="宋体" w:cs="宋体"/>
                <w:bCs/>
              </w:rPr>
              <w:t>分析融合运用多种报道形式的能力的测试。</w:t>
            </w:r>
          </w:p>
          <w:p>
            <w:pPr>
              <w:rPr>
                <w:rFonts w:ascii="宋体"/>
              </w:rPr>
            </w:pPr>
          </w:p>
        </w:tc>
        <w:tc>
          <w:tcPr>
            <w:tcW w:w="2125" w:type="dxa"/>
            <w:tcBorders>
              <w:top w:val="single" w:color="auto" w:sz="4" w:space="0"/>
              <w:left w:val="single" w:color="auto" w:sz="4" w:space="0"/>
              <w:bottom w:val="single" w:color="auto" w:sz="4" w:space="0"/>
              <w:right w:val="single" w:color="auto" w:sz="4" w:space="0"/>
            </w:tcBorders>
          </w:tcPr>
          <w:p>
            <w:pPr>
              <w:rPr>
                <w:rFonts w:ascii="宋体" w:hAnsi="宋体" w:cs="Arial"/>
                <w:kern w:val="0"/>
                <w:szCs w:val="21"/>
              </w:rPr>
            </w:pPr>
            <w:r>
              <w:rPr>
                <w:rFonts w:hint="eastAsia" w:ascii="宋体" w:hAnsi="宋体" w:cs="宋体"/>
              </w:rPr>
              <w:t>3-3-1</w:t>
            </w:r>
            <w:r>
              <w:rPr>
                <w:rFonts w:hint="eastAsia" w:ascii="宋体" w:hAnsi="宋体" w:cs="Arial"/>
                <w:kern w:val="0"/>
                <w:szCs w:val="21"/>
              </w:rPr>
              <w:t>知道融合报道的呈现结构，学会分层报道和板块组合的理论测试。</w:t>
            </w:r>
          </w:p>
          <w:p>
            <w:pPr>
              <w:rPr>
                <w:rFonts w:ascii="宋体"/>
              </w:rPr>
            </w:pPr>
          </w:p>
        </w:tc>
      </w:tr>
    </w:tbl>
    <w:p>
      <w:pPr>
        <w:snapToGrid w:val="0"/>
        <w:spacing w:line="288" w:lineRule="auto"/>
        <w:rPr>
          <w:rFonts w:ascii="宋体" w:hAnsi="宋体"/>
          <w:sz w:val="20"/>
          <w:szCs w:val="20"/>
        </w:rPr>
      </w:pPr>
    </w:p>
    <w:p>
      <w:pPr>
        <w:snapToGrid w:val="0"/>
        <w:spacing w:line="288" w:lineRule="auto"/>
        <w:ind w:right="26"/>
        <w:rPr>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p>
      <w:pPr>
        <w:snapToGrid w:val="0"/>
        <w:spacing w:line="288" w:lineRule="auto"/>
        <w:ind w:right="26" w:firstLine="400" w:firstLineChars="200"/>
        <w:rPr>
          <w:sz w:val="20"/>
          <w:szCs w:val="20"/>
        </w:rPr>
      </w:pPr>
    </w:p>
    <w:tbl>
      <w:tblPr>
        <w:tblStyle w:val="5"/>
        <w:tblW w:w="90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1"/>
        <w:gridCol w:w="3241"/>
        <w:gridCol w:w="900"/>
        <w:gridCol w:w="105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cs="宋体"/>
                <w:sz w:val="20"/>
                <w:szCs w:val="20"/>
              </w:rPr>
              <w:t>序号</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cs="宋体"/>
                <w:sz w:val="20"/>
                <w:szCs w:val="20"/>
              </w:rPr>
              <w:t>实验名称</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cs="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cs="宋体"/>
                <w:sz w:val="20"/>
                <w:szCs w:val="20"/>
              </w:rPr>
              <w:t>实验</w:t>
            </w:r>
          </w:p>
          <w:p>
            <w:pPr>
              <w:snapToGrid w:val="0"/>
              <w:jc w:val="center"/>
              <w:rPr>
                <w:rFonts w:ascii="宋体"/>
                <w:sz w:val="20"/>
                <w:szCs w:val="20"/>
              </w:rPr>
            </w:pPr>
            <w:r>
              <w:rPr>
                <w:rFonts w:hint="eastAsia" w:ascii="宋体" w:hAnsi="宋体" w:cs="宋体"/>
                <w:sz w:val="20"/>
                <w:szCs w:val="20"/>
              </w:rPr>
              <w:t>时数</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cs="宋体"/>
                <w:sz w:val="20"/>
                <w:szCs w:val="20"/>
              </w:rPr>
              <w:t>实验类型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1</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网页制作超链接</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融媒体下超链接条目的制作</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4</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综合</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2</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用户调研</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融媒体下用户调研的开展</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4</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综合</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3</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分析使用二维码</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融媒体下二维码的制作</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4</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综合</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4</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分析使用社交媒体</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融媒体下社交媒体的使用</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4</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r>
              <w:rPr>
                <w:rFonts w:hint="eastAsia" w:ascii="宋体"/>
                <w:sz w:val="16"/>
                <w:szCs w:val="16"/>
              </w:rPr>
              <w:t>综合</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69"/>
        <w:gridCol w:w="3237"/>
        <w:gridCol w:w="1259"/>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rPr>
                <w:rFonts w:ascii="宋体"/>
                <w:sz w:val="20"/>
                <w:szCs w:val="20"/>
              </w:rPr>
            </w:pPr>
            <w:r>
              <w:rPr>
                <w:rFonts w:hint="eastAsia" w:ascii="宋体" w:hAnsi="宋体"/>
                <w:sz w:val="20"/>
                <w:szCs w:val="20"/>
              </w:rPr>
              <w:t>序号</w:t>
            </w:r>
          </w:p>
        </w:tc>
        <w:tc>
          <w:tcPr>
            <w:tcW w:w="2169" w:type="dxa"/>
            <w:tcBorders>
              <w:top w:val="single" w:color="auto" w:sz="4" w:space="0"/>
              <w:left w:val="single" w:color="auto" w:sz="4" w:space="0"/>
              <w:bottom w:val="single" w:color="auto" w:sz="4" w:space="0"/>
              <w:right w:val="single" w:color="auto" w:sz="4" w:space="0"/>
            </w:tcBorders>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37" w:type="dxa"/>
            <w:tcBorders>
              <w:top w:val="single" w:color="auto" w:sz="4" w:space="0"/>
              <w:left w:val="single" w:color="auto" w:sz="4" w:space="0"/>
              <w:bottom w:val="single" w:color="auto" w:sz="4" w:space="0"/>
              <w:right w:val="single" w:color="auto" w:sz="4" w:space="0"/>
            </w:tcBorders>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rPr>
                <w:rFonts w:ascii="宋体"/>
                <w:sz w:val="20"/>
                <w:szCs w:val="20"/>
              </w:rPr>
            </w:pPr>
            <w:r>
              <w:rPr>
                <w:rFonts w:hint="eastAsia" w:ascii="宋体" w:hAnsi="宋体"/>
                <w:sz w:val="20"/>
                <w:szCs w:val="20"/>
              </w:rPr>
              <w:t>天数/周数</w:t>
            </w: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216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323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216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323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216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323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216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323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216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323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rPr>
                <w:rFonts w:ascii="宋体"/>
                <w:sz w:val="16"/>
                <w:szCs w:val="16"/>
              </w:rPr>
            </w:pPr>
          </w:p>
        </w:tc>
      </w:tr>
    </w:tbl>
    <w:p>
      <w:pPr>
        <w:snapToGrid w:val="0"/>
        <w:spacing w:line="288" w:lineRule="auto"/>
        <w:ind w:right="2520"/>
        <w:rPr>
          <w:rFonts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八、评价方式与成绩（必填项）</w:t>
      </w:r>
    </w:p>
    <w:tbl>
      <w:tblPr>
        <w:tblStyle w:val="5"/>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rPr>
                <w:rFonts w:ascii="宋体" w:hAnsi="宋体"/>
                <w:bCs/>
                <w:color w:val="000000"/>
                <w:szCs w:val="20"/>
              </w:rPr>
            </w:pPr>
            <w:r>
              <w:rPr>
                <w:rFonts w:hint="eastAsia" w:ascii="宋体" w:hAnsi="宋体"/>
                <w:bCs/>
                <w:color w:val="000000"/>
                <w:szCs w:val="20"/>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考试</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50</w:t>
            </w:r>
            <w:r>
              <w:rPr>
                <w:rFonts w:hint="eastAsia" w:ascii="宋体" w:hAnsi="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分析报告（融媒体用户调研内容设置报告）</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15</w:t>
            </w:r>
            <w:r>
              <w:rPr>
                <w:rFonts w:hint="eastAsia" w:ascii="宋体" w:hAnsi="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课堂展示（融媒体内容超链接专题设置）</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15</w:t>
            </w:r>
            <w:r>
              <w:rPr>
                <w:rFonts w:hint="eastAsia" w:ascii="宋体" w:hAnsi="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bookmarkStart w:id="1" w:name="_GoBack"/>
            <w:r>
              <w:rPr>
                <w:rFonts w:hint="eastAsia" w:ascii="宋体" w:hAnsi="宋体"/>
                <w:bCs/>
                <w:color w:val="000000"/>
                <w:szCs w:val="20"/>
              </w:rPr>
              <w:t>小制作（融媒体文字图片视频报道）</w:t>
            </w:r>
            <w:bookmarkEnd w:id="1"/>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20</w:t>
            </w:r>
            <w:r>
              <w:rPr>
                <w:rFonts w:hint="eastAsia" w:ascii="宋体" w:hAnsi="宋体"/>
                <w:bCs/>
                <w:color w:val="000000"/>
                <w:szCs w:val="20"/>
                <w:lang w:val="en-US" w:eastAsia="zh-CN"/>
              </w:rPr>
              <w:t>%</w:t>
            </w:r>
          </w:p>
        </w:tc>
      </w:tr>
    </w:tbl>
    <w:p>
      <w:pPr>
        <w:widowControl/>
        <w:spacing w:beforeLines="50"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撰写人：张建民</w:t>
      </w:r>
      <w:r>
        <w:rPr>
          <w:sz w:val="28"/>
          <w:szCs w:val="28"/>
        </w:rPr>
        <w:t xml:space="preserve">      </w:t>
      </w:r>
      <w:r>
        <w:rPr>
          <w:rFonts w:hint="eastAsia"/>
          <w:sz w:val="28"/>
          <w:szCs w:val="28"/>
        </w:rPr>
        <w:t>系主任审核签名：</w:t>
      </w:r>
      <w:r>
        <w:rPr>
          <w:rFonts w:hint="eastAsia"/>
          <w:sz w:val="28"/>
          <w:szCs w:val="28"/>
          <w:lang w:val="en-US" w:eastAsia="zh-CN"/>
        </w:rPr>
        <w:t>马玉瑛</w:t>
      </w:r>
    </w:p>
    <w:p>
      <w:pPr>
        <w:snapToGrid w:val="0"/>
        <w:spacing w:line="288" w:lineRule="auto"/>
        <w:ind w:firstLine="840" w:firstLineChars="300"/>
        <w:rPr>
          <w:sz w:val="28"/>
          <w:szCs w:val="28"/>
        </w:rPr>
      </w:pPr>
      <w:r>
        <w:rPr>
          <w:rFonts w:hint="eastAsia"/>
          <w:sz w:val="28"/>
          <w:szCs w:val="28"/>
        </w:rPr>
        <w:t>审核时间：</w:t>
      </w:r>
      <w:r>
        <w:rPr>
          <w:sz w:val="28"/>
          <w:szCs w:val="28"/>
        </w:rPr>
        <w:t xml:space="preserve">       </w:t>
      </w:r>
      <w:r>
        <w:rPr>
          <w:rFonts w:hint="eastAsia"/>
          <w:sz w:val="28"/>
          <w:szCs w:val="28"/>
          <w:lang w:val="en-US" w:eastAsia="zh-CN"/>
        </w:rPr>
        <w:t>201808</w:t>
      </w:r>
      <w:r>
        <w:rPr>
          <w:sz w:val="28"/>
          <w:szCs w:val="28"/>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174999"/>
    <w:rsid w:val="00220567"/>
    <w:rsid w:val="00256B39"/>
    <w:rsid w:val="0026033C"/>
    <w:rsid w:val="002E3721"/>
    <w:rsid w:val="002F1122"/>
    <w:rsid w:val="00313BBA"/>
    <w:rsid w:val="0032602E"/>
    <w:rsid w:val="003367AE"/>
    <w:rsid w:val="003A23E3"/>
    <w:rsid w:val="003B1258"/>
    <w:rsid w:val="003D6B23"/>
    <w:rsid w:val="004100B0"/>
    <w:rsid w:val="0050397B"/>
    <w:rsid w:val="00535FCD"/>
    <w:rsid w:val="005467DC"/>
    <w:rsid w:val="00553D03"/>
    <w:rsid w:val="005B2B6D"/>
    <w:rsid w:val="005B4B4E"/>
    <w:rsid w:val="00624FE1"/>
    <w:rsid w:val="00677F93"/>
    <w:rsid w:val="007208D6"/>
    <w:rsid w:val="008B397C"/>
    <w:rsid w:val="008B47F4"/>
    <w:rsid w:val="00900019"/>
    <w:rsid w:val="00924C9B"/>
    <w:rsid w:val="0099063E"/>
    <w:rsid w:val="00A20B12"/>
    <w:rsid w:val="00A469C2"/>
    <w:rsid w:val="00A769B1"/>
    <w:rsid w:val="00A837D5"/>
    <w:rsid w:val="00AC4C45"/>
    <w:rsid w:val="00B148DA"/>
    <w:rsid w:val="00B46F21"/>
    <w:rsid w:val="00B511A5"/>
    <w:rsid w:val="00B736A7"/>
    <w:rsid w:val="00B7651F"/>
    <w:rsid w:val="00C56E09"/>
    <w:rsid w:val="00C7320C"/>
    <w:rsid w:val="00CF096B"/>
    <w:rsid w:val="00DA2DC9"/>
    <w:rsid w:val="00E021A6"/>
    <w:rsid w:val="00E16D30"/>
    <w:rsid w:val="00E32A9E"/>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26D0C98"/>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617</Words>
  <Characters>3518</Characters>
  <Lines>29</Lines>
  <Paragraphs>8</Paragraphs>
  <TotalTime>16</TotalTime>
  <ScaleCrop>false</ScaleCrop>
  <LinksUpToDate>false</LinksUpToDate>
  <CharactersWithSpaces>4127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2018-03-05T08:58:00Z</dcterms:created>
  <dc:creator>juvg</dc:creator>
  <cp:lastModifiedBy>111111</cp:lastModifiedBy>
  <dcterms:modified xsi:type="dcterms:W3CDTF">2018-10-10T03:32:03Z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