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7B2C" w14:textId="1A9A0375" w:rsidR="00C0667C" w:rsidRPr="00541066" w:rsidRDefault="009046A3">
      <w:pPr>
        <w:spacing w:line="288" w:lineRule="auto"/>
        <w:jc w:val="center"/>
        <w:rPr>
          <w:rFonts w:ascii="Times New Roman" w:hAnsi="Times New Roman"/>
          <w:bCs/>
          <w:kern w:val="0"/>
          <w:szCs w:val="21"/>
        </w:rPr>
      </w:pPr>
      <w:r w:rsidRPr="00541066">
        <w:rPr>
          <w:rFonts w:ascii="Times New Roman" w:eastAsiaTheme="minorEastAsia" w:hAnsi="Times New Roman"/>
          <w:bCs/>
          <w:kern w:val="0"/>
          <w:sz w:val="40"/>
          <w:szCs w:val="40"/>
        </w:rPr>
        <w:t xml:space="preserve"> </w:t>
      </w:r>
      <w:r w:rsidR="0006443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2C279" wp14:editId="13220156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CB5F52" w14:textId="77777777" w:rsidR="00C0667C" w:rsidRDefault="009046A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C27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05CB5F52" w14:textId="77777777" w:rsidR="00C0667C" w:rsidRDefault="009046A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41066">
        <w:rPr>
          <w:rFonts w:ascii="Times New Roman" w:eastAsiaTheme="minorEastAsia" w:hAnsi="Times New Roman"/>
          <w:bCs/>
          <w:kern w:val="0"/>
          <w:sz w:val="40"/>
          <w:szCs w:val="40"/>
        </w:rPr>
        <w:t xml:space="preserve">    </w:t>
      </w:r>
    </w:p>
    <w:p w14:paraId="4E102D43" w14:textId="0FAEF1B7" w:rsidR="00C0667C" w:rsidRPr="00541066" w:rsidRDefault="009046A3">
      <w:pPr>
        <w:spacing w:line="288" w:lineRule="auto"/>
        <w:jc w:val="center"/>
        <w:rPr>
          <w:rFonts w:ascii="Times New Roman" w:hAnsi="Times New Roman"/>
          <w:b/>
          <w:sz w:val="28"/>
          <w:szCs w:val="30"/>
        </w:rPr>
      </w:pPr>
      <w:r w:rsidRPr="00541066">
        <w:rPr>
          <w:rFonts w:ascii="Times New Roman" w:hAnsi="Times New Roman"/>
          <w:b/>
          <w:sz w:val="28"/>
          <w:szCs w:val="30"/>
        </w:rPr>
        <w:t>【</w:t>
      </w:r>
      <w:r w:rsidR="00BB6D66">
        <w:rPr>
          <w:rFonts w:ascii="Times New Roman" w:hAnsi="Times New Roman" w:hint="eastAsia"/>
          <w:b/>
          <w:sz w:val="28"/>
          <w:szCs w:val="30"/>
        </w:rPr>
        <w:t>新闻传播专业</w:t>
      </w:r>
      <w:r w:rsidR="0045212A" w:rsidRPr="00541066">
        <w:rPr>
          <w:rFonts w:ascii="Times New Roman" w:hAnsi="Times New Roman"/>
          <w:b/>
          <w:sz w:val="28"/>
          <w:szCs w:val="30"/>
        </w:rPr>
        <w:t>前沿</w:t>
      </w:r>
      <w:r w:rsidRPr="00541066">
        <w:rPr>
          <w:rFonts w:ascii="Times New Roman" w:hAnsi="Times New Roman"/>
          <w:b/>
          <w:sz w:val="28"/>
          <w:szCs w:val="30"/>
        </w:rPr>
        <w:t>】</w:t>
      </w:r>
    </w:p>
    <w:p w14:paraId="5DA53ADB" w14:textId="72926F72" w:rsidR="00C0667C" w:rsidRPr="00541066" w:rsidRDefault="009046A3"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 w:rsidRPr="00541066">
        <w:rPr>
          <w:rFonts w:ascii="Times New Roman" w:hAnsi="Times New Roman"/>
          <w:b/>
          <w:sz w:val="28"/>
          <w:szCs w:val="30"/>
        </w:rPr>
        <w:t>【</w:t>
      </w:r>
      <w:r w:rsidR="00575404">
        <w:rPr>
          <w:rFonts w:ascii="Times New Roman" w:hAnsi="Times New Roman" w:hint="eastAsia"/>
          <w:b/>
          <w:sz w:val="28"/>
          <w:szCs w:val="30"/>
        </w:rPr>
        <w:t>A</w:t>
      </w:r>
      <w:r w:rsidR="0045212A" w:rsidRPr="00541066">
        <w:rPr>
          <w:rFonts w:ascii="Times New Roman" w:hAnsi="Times New Roman"/>
          <w:b/>
          <w:sz w:val="28"/>
          <w:szCs w:val="30"/>
        </w:rPr>
        <w:t xml:space="preserve">cademic </w:t>
      </w:r>
      <w:r w:rsidR="00575404">
        <w:rPr>
          <w:rFonts w:ascii="Times New Roman" w:hAnsi="Times New Roman" w:hint="eastAsia"/>
          <w:b/>
          <w:sz w:val="28"/>
          <w:szCs w:val="30"/>
        </w:rPr>
        <w:t>F</w:t>
      </w:r>
      <w:r w:rsidR="0045212A" w:rsidRPr="00541066">
        <w:rPr>
          <w:rFonts w:ascii="Times New Roman" w:hAnsi="Times New Roman"/>
          <w:b/>
          <w:sz w:val="28"/>
          <w:szCs w:val="30"/>
        </w:rPr>
        <w:t>rontier</w:t>
      </w:r>
      <w:r w:rsidRPr="00541066">
        <w:rPr>
          <w:rFonts w:ascii="Times New Roman" w:hAnsi="Times New Roman"/>
          <w:b/>
          <w:sz w:val="28"/>
          <w:szCs w:val="30"/>
        </w:rPr>
        <w:t>】</w:t>
      </w:r>
      <w:bookmarkStart w:id="0" w:name="a2"/>
      <w:bookmarkEnd w:id="0"/>
    </w:p>
    <w:p w14:paraId="26CFC365" w14:textId="3A963622" w:rsidR="00C0667C" w:rsidRPr="00541066" w:rsidRDefault="009046A3">
      <w:pPr>
        <w:spacing w:beforeLines="50" w:before="156" w:afterLines="50" w:after="156" w:line="288" w:lineRule="auto"/>
        <w:ind w:firstLineChars="150" w:firstLine="360"/>
        <w:rPr>
          <w:rFonts w:ascii="Times New Roman" w:hAnsi="Times New Roman"/>
          <w:b/>
          <w:color w:val="008080"/>
          <w:sz w:val="30"/>
          <w:szCs w:val="30"/>
        </w:rPr>
      </w:pPr>
      <w:r w:rsidRPr="00541066">
        <w:rPr>
          <w:rFonts w:ascii="Times New Roman" w:eastAsia="黑体" w:hAnsi="Times New Roman"/>
          <w:sz w:val="24"/>
        </w:rPr>
        <w:t>一、基本信息</w:t>
      </w:r>
    </w:p>
    <w:p w14:paraId="0B87B962" w14:textId="3D5DE0E3" w:rsidR="00C0667C" w:rsidRPr="00541066" w:rsidRDefault="009046A3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b/>
          <w:bCs/>
          <w:color w:val="000000"/>
          <w:sz w:val="20"/>
          <w:szCs w:val="20"/>
        </w:rPr>
        <w:t>课程代码：</w:t>
      </w:r>
      <w:r w:rsidRPr="00541066">
        <w:rPr>
          <w:rFonts w:ascii="Times New Roman" w:hAnsi="Times New Roman"/>
          <w:color w:val="000000"/>
          <w:sz w:val="20"/>
          <w:szCs w:val="20"/>
        </w:rPr>
        <w:t>【</w:t>
      </w:r>
      <w:r w:rsidR="00541066" w:rsidRPr="00541066">
        <w:rPr>
          <w:rFonts w:ascii="Times New Roman" w:hAnsi="Times New Roman"/>
          <w:color w:val="000000"/>
          <w:sz w:val="20"/>
          <w:szCs w:val="20"/>
        </w:rPr>
        <w:t>2030512</w:t>
      </w:r>
      <w:r w:rsidRPr="00541066">
        <w:rPr>
          <w:rFonts w:ascii="Times New Roman" w:hAnsi="Times New Roman"/>
          <w:color w:val="000000"/>
          <w:sz w:val="20"/>
          <w:szCs w:val="20"/>
        </w:rPr>
        <w:t>】</w:t>
      </w:r>
    </w:p>
    <w:p w14:paraId="70DFA736" w14:textId="366193A0" w:rsidR="00C0667C" w:rsidRPr="00541066" w:rsidRDefault="009046A3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541066">
        <w:rPr>
          <w:rFonts w:ascii="Times New Roman" w:hAnsi="Times New Roman"/>
          <w:b/>
          <w:bCs/>
          <w:color w:val="000000"/>
          <w:sz w:val="20"/>
          <w:szCs w:val="20"/>
        </w:rPr>
        <w:t>课程学分：</w:t>
      </w:r>
      <w:r w:rsidRPr="00541066">
        <w:rPr>
          <w:rFonts w:ascii="Times New Roman" w:hAnsi="Times New Roman"/>
          <w:color w:val="000000"/>
          <w:sz w:val="20"/>
          <w:szCs w:val="20"/>
        </w:rPr>
        <w:t>【</w:t>
      </w:r>
      <w:r w:rsidR="00541066" w:rsidRPr="00541066">
        <w:rPr>
          <w:rFonts w:ascii="Times New Roman" w:hAnsi="Times New Roman"/>
          <w:color w:val="000000"/>
          <w:sz w:val="20"/>
          <w:szCs w:val="20"/>
        </w:rPr>
        <w:t>32</w:t>
      </w:r>
      <w:r w:rsidRPr="00541066">
        <w:rPr>
          <w:rFonts w:ascii="Times New Roman" w:hAnsi="Times New Roman"/>
          <w:color w:val="000000"/>
          <w:sz w:val="20"/>
          <w:szCs w:val="20"/>
        </w:rPr>
        <w:t>】</w:t>
      </w:r>
    </w:p>
    <w:p w14:paraId="4F1EAED0" w14:textId="5C98393F" w:rsidR="00C0667C" w:rsidRPr="00541066" w:rsidRDefault="009046A3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Cs w:val="21"/>
        </w:rPr>
      </w:pPr>
      <w:r w:rsidRPr="00541066">
        <w:rPr>
          <w:rFonts w:ascii="Times New Roman" w:hAnsi="Times New Roman"/>
          <w:b/>
          <w:bCs/>
          <w:color w:val="000000"/>
          <w:sz w:val="20"/>
          <w:szCs w:val="20"/>
        </w:rPr>
        <w:t>面向专业：</w:t>
      </w:r>
      <w:r w:rsidRPr="00541066">
        <w:rPr>
          <w:rFonts w:ascii="Times New Roman" w:hAnsi="Times New Roman"/>
          <w:color w:val="000000"/>
          <w:sz w:val="20"/>
          <w:szCs w:val="20"/>
        </w:rPr>
        <w:t>【</w:t>
      </w:r>
      <w:r w:rsidR="00541066" w:rsidRPr="00541066">
        <w:rPr>
          <w:rFonts w:ascii="Times New Roman" w:hAnsi="Times New Roman"/>
          <w:color w:val="000000"/>
          <w:sz w:val="20"/>
          <w:szCs w:val="20"/>
        </w:rPr>
        <w:t>传播学</w:t>
      </w:r>
      <w:r w:rsidRPr="00541066">
        <w:rPr>
          <w:rFonts w:ascii="Times New Roman" w:hAnsi="Times New Roman"/>
          <w:color w:val="000000"/>
          <w:sz w:val="20"/>
          <w:szCs w:val="20"/>
        </w:rPr>
        <w:t>】</w:t>
      </w:r>
    </w:p>
    <w:p w14:paraId="6725467D" w14:textId="4F366BDF" w:rsidR="00C0667C" w:rsidRPr="00541066" w:rsidRDefault="009046A3">
      <w:pPr>
        <w:snapToGrid w:val="0"/>
        <w:spacing w:line="288" w:lineRule="auto"/>
        <w:ind w:firstLineChars="196" w:firstLine="394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b/>
          <w:bCs/>
          <w:color w:val="000000"/>
          <w:sz w:val="20"/>
          <w:szCs w:val="20"/>
        </w:rPr>
        <w:t>课程性质：</w:t>
      </w:r>
      <w:r w:rsidRPr="00541066">
        <w:rPr>
          <w:rFonts w:ascii="Times New Roman" w:hAnsi="Times New Roman"/>
          <w:color w:val="000000"/>
          <w:sz w:val="20"/>
          <w:szCs w:val="20"/>
        </w:rPr>
        <w:t>【</w:t>
      </w:r>
      <w:r w:rsidR="00541066" w:rsidRPr="00541066">
        <w:rPr>
          <w:rFonts w:ascii="Times New Roman" w:hAnsi="Times New Roman"/>
          <w:color w:val="000000"/>
          <w:sz w:val="20"/>
          <w:szCs w:val="20"/>
        </w:rPr>
        <w:t>专业</w:t>
      </w:r>
      <w:r w:rsidRPr="00541066">
        <w:rPr>
          <w:rFonts w:ascii="Times New Roman" w:hAnsi="Times New Roman"/>
          <w:color w:val="000000"/>
          <w:sz w:val="20"/>
          <w:szCs w:val="20"/>
        </w:rPr>
        <w:t>选修课】</w:t>
      </w:r>
    </w:p>
    <w:p w14:paraId="1C0E1CF4" w14:textId="078F4341" w:rsidR="00C0667C" w:rsidRPr="00541066" w:rsidRDefault="009046A3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Cs w:val="21"/>
        </w:rPr>
      </w:pPr>
      <w:r w:rsidRPr="00541066">
        <w:rPr>
          <w:rFonts w:ascii="Times New Roman" w:hAnsi="Times New Roman"/>
          <w:b/>
          <w:bCs/>
          <w:color w:val="000000"/>
          <w:sz w:val="20"/>
          <w:szCs w:val="20"/>
        </w:rPr>
        <w:t>开课院系：</w:t>
      </w:r>
      <w:r w:rsidR="0045212A" w:rsidRPr="00541066">
        <w:rPr>
          <w:rFonts w:ascii="Times New Roman" w:hAnsi="Times New Roman"/>
          <w:b/>
          <w:bCs/>
          <w:color w:val="000000"/>
          <w:sz w:val="20"/>
          <w:szCs w:val="20"/>
        </w:rPr>
        <w:t>新闻传播学院</w:t>
      </w:r>
    </w:p>
    <w:p w14:paraId="64797390" w14:textId="6140E347" w:rsidR="00C0667C" w:rsidRPr="00541066" w:rsidRDefault="009046A3">
      <w:pPr>
        <w:snapToGrid w:val="0"/>
        <w:spacing w:line="288" w:lineRule="auto"/>
        <w:ind w:firstLineChars="196" w:firstLine="3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41066">
        <w:rPr>
          <w:rFonts w:ascii="Times New Roman" w:hAnsi="Times New Roman"/>
          <w:b/>
          <w:bCs/>
          <w:color w:val="000000"/>
          <w:sz w:val="20"/>
          <w:szCs w:val="20"/>
        </w:rPr>
        <w:t>使用教材：</w:t>
      </w:r>
    </w:p>
    <w:p w14:paraId="115BFD7A" w14:textId="73D68E7D" w:rsidR="0001624E" w:rsidRPr="00541066" w:rsidRDefault="0001624E" w:rsidP="00E6627D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color w:val="000000"/>
          <w:sz w:val="20"/>
          <w:szCs w:val="20"/>
        </w:rPr>
        <w:t>教材：</w:t>
      </w:r>
      <w:hyperlink r:id="rId7" w:tgtFrame="_blank" w:history="1">
        <w:proofErr w:type="gramStart"/>
        <w:r w:rsidRPr="00541066">
          <w:rPr>
            <w:rFonts w:ascii="Times New Roman" w:hAnsi="Times New Roman"/>
            <w:color w:val="000000"/>
            <w:sz w:val="20"/>
            <w:szCs w:val="20"/>
          </w:rPr>
          <w:t>隋岩</w:t>
        </w:r>
        <w:r w:rsidRPr="00541066">
          <w:rPr>
            <w:rFonts w:ascii="Times New Roman" w:hAnsi="Times New Roman"/>
            <w:color w:val="000000"/>
            <w:sz w:val="20"/>
            <w:szCs w:val="20"/>
          </w:rPr>
          <w:t xml:space="preserve"> </w:t>
        </w:r>
        <w:r w:rsidRPr="00541066">
          <w:rPr>
            <w:rFonts w:ascii="Times New Roman" w:hAnsi="Times New Roman"/>
            <w:color w:val="000000"/>
            <w:sz w:val="20"/>
            <w:szCs w:val="20"/>
          </w:rPr>
          <w:t>哈艳</w:t>
        </w:r>
        <w:proofErr w:type="gramEnd"/>
        <w:r w:rsidRPr="00541066">
          <w:rPr>
            <w:rFonts w:ascii="Times New Roman" w:hAnsi="Times New Roman"/>
            <w:color w:val="000000"/>
            <w:sz w:val="20"/>
            <w:szCs w:val="20"/>
          </w:rPr>
          <w:t>秋主编</w:t>
        </w:r>
      </w:hyperlink>
      <w:r w:rsidRPr="00541066">
        <w:rPr>
          <w:rFonts w:ascii="Times New Roman" w:hAnsi="Times New Roman"/>
          <w:color w:val="666666"/>
          <w:sz w:val="18"/>
          <w:szCs w:val="18"/>
          <w:shd w:val="clear" w:color="auto" w:fill="FFFFFF"/>
        </w:rPr>
        <w:t> </w:t>
      </w:r>
      <w:r w:rsidRPr="00541066">
        <w:rPr>
          <w:rFonts w:ascii="Times New Roman" w:hAnsi="Times New Roman"/>
          <w:color w:val="000000"/>
          <w:sz w:val="20"/>
          <w:szCs w:val="20"/>
        </w:rPr>
        <w:t>《新闻传播学前沿</w:t>
      </w:r>
      <w:r w:rsidRPr="00541066">
        <w:rPr>
          <w:rFonts w:ascii="Times New Roman" w:hAnsi="Times New Roman"/>
          <w:color w:val="000000"/>
          <w:sz w:val="20"/>
          <w:szCs w:val="20"/>
        </w:rPr>
        <w:t>2020</w:t>
      </w:r>
      <w:r w:rsidRPr="00541066">
        <w:rPr>
          <w:rFonts w:ascii="Times New Roman" w:hAnsi="Times New Roman"/>
          <w:color w:val="000000"/>
          <w:sz w:val="20"/>
          <w:szCs w:val="20"/>
        </w:rPr>
        <w:t>》，中国国际广播出版社，</w:t>
      </w:r>
      <w:r w:rsidRPr="00541066">
        <w:rPr>
          <w:rFonts w:ascii="Times New Roman" w:hAnsi="Times New Roman"/>
          <w:color w:val="000000"/>
          <w:sz w:val="20"/>
          <w:szCs w:val="20"/>
        </w:rPr>
        <w:t>2021</w:t>
      </w:r>
      <w:r w:rsidRPr="00541066">
        <w:rPr>
          <w:rFonts w:ascii="Times New Roman" w:hAnsi="Times New Roman"/>
          <w:color w:val="000000"/>
          <w:sz w:val="20"/>
          <w:szCs w:val="20"/>
        </w:rPr>
        <w:t>年</w:t>
      </w:r>
      <w:r w:rsidRPr="00541066">
        <w:rPr>
          <w:rFonts w:ascii="Times New Roman" w:hAnsi="Times New Roman"/>
          <w:color w:val="000000"/>
          <w:sz w:val="20"/>
          <w:szCs w:val="20"/>
        </w:rPr>
        <w:t>2</w:t>
      </w:r>
      <w:r w:rsidRPr="00541066">
        <w:rPr>
          <w:rFonts w:ascii="Times New Roman" w:hAnsi="Times New Roman"/>
          <w:color w:val="000000"/>
          <w:sz w:val="20"/>
          <w:szCs w:val="20"/>
        </w:rPr>
        <w:t>月出版。</w:t>
      </w:r>
    </w:p>
    <w:p w14:paraId="6DFCC166" w14:textId="04C42309" w:rsidR="00C0667C" w:rsidRPr="00541066" w:rsidRDefault="009046A3" w:rsidP="00541066">
      <w:pPr>
        <w:snapToGrid w:val="0"/>
        <w:spacing w:line="288" w:lineRule="auto"/>
        <w:ind w:leftChars="100" w:left="210" w:firstLineChars="100" w:firstLine="201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b/>
          <w:bCs/>
          <w:color w:val="000000"/>
          <w:sz w:val="20"/>
          <w:szCs w:val="20"/>
        </w:rPr>
        <w:t>参考书目</w:t>
      </w:r>
      <w:r w:rsidR="0001624E" w:rsidRPr="00541066">
        <w:rPr>
          <w:rFonts w:ascii="Times New Roman" w:hAnsi="Times New Roman"/>
          <w:b/>
          <w:bCs/>
          <w:color w:val="000000"/>
          <w:sz w:val="20"/>
          <w:szCs w:val="20"/>
        </w:rPr>
        <w:t>：</w:t>
      </w:r>
      <w:r w:rsidR="0001624E" w:rsidRPr="00541066">
        <w:rPr>
          <w:rFonts w:ascii="Times New Roman" w:hAnsi="Times New Roman"/>
          <w:color w:val="000000"/>
          <w:sz w:val="20"/>
          <w:szCs w:val="20"/>
        </w:rPr>
        <w:t>崔保国</w:t>
      </w:r>
      <w:r w:rsidR="0001624E" w:rsidRPr="005410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1624E" w:rsidRPr="00541066">
        <w:rPr>
          <w:rFonts w:ascii="Times New Roman" w:hAnsi="Times New Roman"/>
          <w:color w:val="000000"/>
          <w:sz w:val="20"/>
          <w:szCs w:val="20"/>
        </w:rPr>
        <w:t>等主编《传媒蓝皮书：中国传媒产业发展报告（</w:t>
      </w:r>
      <w:r w:rsidR="0001624E" w:rsidRPr="00541066">
        <w:rPr>
          <w:rFonts w:ascii="Times New Roman" w:hAnsi="Times New Roman"/>
          <w:color w:val="000000"/>
          <w:sz w:val="20"/>
          <w:szCs w:val="20"/>
        </w:rPr>
        <w:t>2020</w:t>
      </w:r>
      <w:r w:rsidR="0001624E" w:rsidRPr="00541066">
        <w:rPr>
          <w:rFonts w:ascii="Times New Roman" w:hAnsi="Times New Roman"/>
          <w:color w:val="000000"/>
          <w:sz w:val="20"/>
          <w:szCs w:val="20"/>
        </w:rPr>
        <w:t>）》，社会科学文献出版社，</w:t>
      </w:r>
      <w:r w:rsidR="0001624E" w:rsidRPr="00541066">
        <w:rPr>
          <w:rFonts w:ascii="Times New Roman" w:hAnsi="Times New Roman"/>
          <w:color w:val="000000"/>
          <w:sz w:val="20"/>
          <w:szCs w:val="20"/>
        </w:rPr>
        <w:t>2020</w:t>
      </w:r>
      <w:r w:rsidR="0001624E" w:rsidRPr="00541066">
        <w:rPr>
          <w:rFonts w:ascii="Times New Roman" w:hAnsi="Times New Roman"/>
          <w:color w:val="000000"/>
          <w:sz w:val="20"/>
          <w:szCs w:val="20"/>
        </w:rPr>
        <w:t>年</w:t>
      </w:r>
      <w:r w:rsidR="0001624E" w:rsidRPr="00541066">
        <w:rPr>
          <w:rFonts w:ascii="Times New Roman" w:hAnsi="Times New Roman"/>
          <w:color w:val="000000"/>
          <w:sz w:val="20"/>
          <w:szCs w:val="20"/>
        </w:rPr>
        <w:t>8</w:t>
      </w:r>
      <w:r w:rsidR="0001624E" w:rsidRPr="00541066">
        <w:rPr>
          <w:rFonts w:ascii="Times New Roman" w:hAnsi="Times New Roman"/>
          <w:color w:val="000000"/>
          <w:sz w:val="20"/>
          <w:szCs w:val="20"/>
        </w:rPr>
        <w:t>月出版。</w:t>
      </w:r>
    </w:p>
    <w:p w14:paraId="7380BC66" w14:textId="3C0C35A5" w:rsidR="00FE1461" w:rsidRPr="00541066" w:rsidRDefault="00FE1461" w:rsidP="0001624E">
      <w:pPr>
        <w:snapToGrid w:val="0"/>
        <w:spacing w:line="288" w:lineRule="auto"/>
        <w:ind w:firstLineChars="100" w:firstLine="200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color w:val="000000"/>
          <w:sz w:val="20"/>
          <w:szCs w:val="20"/>
        </w:rPr>
        <w:t>张国良主编《</w:t>
      </w:r>
      <w:r w:rsidRPr="00541066">
        <w:rPr>
          <w:rFonts w:ascii="Times New Roman" w:hAnsi="Times New Roman"/>
          <w:color w:val="000000"/>
          <w:sz w:val="20"/>
          <w:szCs w:val="20"/>
        </w:rPr>
        <w:t>20</w:t>
      </w:r>
      <w:r w:rsidRPr="00541066">
        <w:rPr>
          <w:rFonts w:ascii="Times New Roman" w:hAnsi="Times New Roman"/>
          <w:color w:val="000000"/>
          <w:sz w:val="20"/>
          <w:szCs w:val="20"/>
        </w:rPr>
        <w:t>世纪传播学经典文本》，复旦大学出版社，</w:t>
      </w:r>
      <w:r w:rsidRPr="00541066">
        <w:rPr>
          <w:rFonts w:ascii="Times New Roman" w:hAnsi="Times New Roman"/>
          <w:color w:val="000000"/>
          <w:sz w:val="20"/>
          <w:szCs w:val="20"/>
        </w:rPr>
        <w:t>2014</w:t>
      </w:r>
      <w:r w:rsidRPr="00541066">
        <w:rPr>
          <w:rFonts w:ascii="Times New Roman" w:hAnsi="Times New Roman"/>
          <w:color w:val="000000"/>
          <w:sz w:val="20"/>
          <w:szCs w:val="20"/>
        </w:rPr>
        <w:t>年</w:t>
      </w:r>
      <w:r w:rsidRPr="00541066">
        <w:rPr>
          <w:rFonts w:ascii="Times New Roman" w:hAnsi="Times New Roman"/>
          <w:color w:val="000000"/>
          <w:sz w:val="20"/>
          <w:szCs w:val="20"/>
        </w:rPr>
        <w:t>9</w:t>
      </w:r>
      <w:r w:rsidRPr="00541066">
        <w:rPr>
          <w:rFonts w:ascii="Times New Roman" w:hAnsi="Times New Roman"/>
          <w:color w:val="000000"/>
          <w:sz w:val="20"/>
          <w:szCs w:val="20"/>
        </w:rPr>
        <w:t>月出版。</w:t>
      </w:r>
    </w:p>
    <w:p w14:paraId="4A67FA9C" w14:textId="3C654400" w:rsidR="00FE1461" w:rsidRPr="00541066" w:rsidRDefault="00FE1461" w:rsidP="0001624E">
      <w:pPr>
        <w:snapToGrid w:val="0"/>
        <w:spacing w:line="288" w:lineRule="auto"/>
        <w:ind w:firstLineChars="100" w:firstLine="200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color w:val="000000"/>
          <w:sz w:val="20"/>
          <w:szCs w:val="20"/>
        </w:rPr>
        <w:t>理查德</w:t>
      </w:r>
      <w:r w:rsidRPr="00541066">
        <w:rPr>
          <w:rFonts w:ascii="Times New Roman" w:hAnsi="Times New Roman"/>
          <w:color w:val="000000"/>
          <w:sz w:val="20"/>
          <w:szCs w:val="20"/>
        </w:rPr>
        <w:t>·</w:t>
      </w:r>
      <w:r w:rsidRPr="00541066">
        <w:rPr>
          <w:rFonts w:ascii="Times New Roman" w:hAnsi="Times New Roman"/>
          <w:color w:val="000000"/>
          <w:sz w:val="20"/>
          <w:szCs w:val="20"/>
        </w:rPr>
        <w:t>布茨</w:t>
      </w:r>
      <w:r w:rsidRPr="005410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41066">
        <w:rPr>
          <w:rFonts w:ascii="Times New Roman" w:hAnsi="Times New Roman"/>
          <w:color w:val="000000"/>
          <w:sz w:val="20"/>
          <w:szCs w:val="20"/>
        </w:rPr>
        <w:t>著《美国受众成长记：从舞台到电视》。华夏出版社，</w:t>
      </w:r>
      <w:r w:rsidRPr="00541066">
        <w:rPr>
          <w:rFonts w:ascii="Times New Roman" w:hAnsi="Times New Roman"/>
          <w:color w:val="000000"/>
          <w:sz w:val="20"/>
          <w:szCs w:val="20"/>
        </w:rPr>
        <w:t>2007</w:t>
      </w:r>
      <w:r w:rsidRPr="00541066">
        <w:rPr>
          <w:rFonts w:ascii="Times New Roman" w:hAnsi="Times New Roman"/>
          <w:color w:val="000000"/>
          <w:sz w:val="20"/>
          <w:szCs w:val="20"/>
        </w:rPr>
        <w:t>年</w:t>
      </w:r>
      <w:r w:rsidRPr="00541066">
        <w:rPr>
          <w:rFonts w:ascii="Times New Roman" w:hAnsi="Times New Roman"/>
          <w:color w:val="000000"/>
          <w:sz w:val="20"/>
          <w:szCs w:val="20"/>
        </w:rPr>
        <w:t>1</w:t>
      </w:r>
      <w:r w:rsidRPr="00541066">
        <w:rPr>
          <w:rFonts w:ascii="Times New Roman" w:hAnsi="Times New Roman"/>
          <w:color w:val="000000"/>
          <w:sz w:val="20"/>
          <w:szCs w:val="20"/>
        </w:rPr>
        <w:t>月出版。</w:t>
      </w:r>
    </w:p>
    <w:p w14:paraId="14944584" w14:textId="74B3B54A" w:rsidR="00C0667C" w:rsidRPr="00541066" w:rsidRDefault="009046A3" w:rsidP="00E6627D">
      <w:pPr>
        <w:snapToGrid w:val="0"/>
        <w:spacing w:line="288" w:lineRule="auto"/>
        <w:ind w:firstLineChars="100" w:firstLine="200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color w:val="000000"/>
          <w:sz w:val="20"/>
          <w:szCs w:val="20"/>
        </w:rPr>
        <w:t>课程网站网址：</w:t>
      </w:r>
      <w:r w:rsidR="00E6627D" w:rsidRPr="00541066">
        <w:rPr>
          <w:rFonts w:ascii="Times New Roman" w:hAnsi="Times New Roman"/>
          <w:color w:val="000000"/>
          <w:sz w:val="20"/>
          <w:szCs w:val="20"/>
        </w:rPr>
        <w:t xml:space="preserve"> https://mooc1-1.chaoxing.com/course/218952599.html</w:t>
      </w:r>
    </w:p>
    <w:p w14:paraId="173B9C51" w14:textId="0AC87413" w:rsidR="00C0667C" w:rsidRPr="00541066" w:rsidRDefault="009046A3" w:rsidP="00541066">
      <w:pPr>
        <w:adjustRightInd w:val="0"/>
        <w:snapToGrid w:val="0"/>
        <w:spacing w:line="288" w:lineRule="auto"/>
        <w:ind w:firstLineChars="200" w:firstLine="402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b/>
          <w:bCs/>
          <w:color w:val="000000"/>
          <w:sz w:val="20"/>
          <w:szCs w:val="20"/>
        </w:rPr>
        <w:t>先修课程：</w:t>
      </w:r>
      <w:r w:rsidR="00E6627D" w:rsidRPr="0054106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6627D" w:rsidRPr="00541066">
        <w:rPr>
          <w:rFonts w:ascii="Times New Roman" w:eastAsia="仿宋" w:hAnsi="Times New Roman"/>
          <w:color w:val="000000"/>
          <w:sz w:val="20"/>
          <w:szCs w:val="20"/>
        </w:rPr>
        <w:t>【</w:t>
      </w:r>
      <w:r w:rsidR="00541066" w:rsidRPr="00541066">
        <w:rPr>
          <w:rFonts w:ascii="Times New Roman" w:hAnsi="Times New Roman"/>
          <w:color w:val="000000"/>
          <w:sz w:val="20"/>
          <w:szCs w:val="20"/>
        </w:rPr>
        <w:t>传播学概论</w:t>
      </w:r>
      <w:r w:rsidR="00541066" w:rsidRPr="00541066">
        <w:rPr>
          <w:rFonts w:ascii="Times New Roman" w:hAnsi="Times New Roman"/>
          <w:color w:val="000000"/>
          <w:sz w:val="20"/>
          <w:szCs w:val="20"/>
        </w:rPr>
        <w:t>2030003</w:t>
      </w:r>
      <w:r w:rsidR="00541066" w:rsidRPr="00541066">
        <w:rPr>
          <w:rFonts w:ascii="Times New Roman" w:hAnsi="Times New Roman"/>
          <w:color w:val="000000"/>
          <w:sz w:val="20"/>
          <w:szCs w:val="20"/>
        </w:rPr>
        <w:t>（</w:t>
      </w:r>
      <w:r w:rsidR="00541066" w:rsidRPr="00541066">
        <w:rPr>
          <w:rFonts w:ascii="Times New Roman" w:hAnsi="Times New Roman"/>
          <w:color w:val="000000"/>
          <w:sz w:val="20"/>
          <w:szCs w:val="20"/>
        </w:rPr>
        <w:t>4</w:t>
      </w:r>
      <w:r w:rsidR="00541066" w:rsidRPr="00541066">
        <w:rPr>
          <w:rFonts w:ascii="Times New Roman" w:hAnsi="Times New Roman"/>
          <w:color w:val="000000"/>
          <w:sz w:val="20"/>
          <w:szCs w:val="20"/>
        </w:rPr>
        <w:t>）</w:t>
      </w:r>
      <w:r w:rsidR="00E6627D" w:rsidRPr="00541066">
        <w:rPr>
          <w:rFonts w:ascii="Times New Roman" w:eastAsia="仿宋" w:hAnsi="Times New Roman"/>
          <w:color w:val="000000"/>
          <w:sz w:val="20"/>
          <w:szCs w:val="20"/>
        </w:rPr>
        <w:t>】</w:t>
      </w:r>
    </w:p>
    <w:p w14:paraId="64E88E37" w14:textId="5E6A0071" w:rsidR="00C0667C" w:rsidRPr="00541066" w:rsidRDefault="009046A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Times New Roman" w:hAnsi="Times New Roman"/>
          <w:b/>
          <w:color w:val="000000"/>
          <w:sz w:val="24"/>
          <w:szCs w:val="20"/>
        </w:rPr>
      </w:pPr>
      <w:r w:rsidRPr="00541066">
        <w:rPr>
          <w:rFonts w:ascii="Times New Roman" w:eastAsia="黑体" w:hAnsi="Times New Roman"/>
          <w:sz w:val="24"/>
        </w:rPr>
        <w:t>二、课程简介</w:t>
      </w:r>
    </w:p>
    <w:p w14:paraId="1F6490BB" w14:textId="0D36B608" w:rsidR="00C0667C" w:rsidRPr="00541066" w:rsidRDefault="00353C40" w:rsidP="009046A3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color w:val="000000"/>
          <w:sz w:val="20"/>
          <w:szCs w:val="20"/>
        </w:rPr>
        <w:t>《学科前沿讲座》是传播学专业学生的大</w:t>
      </w:r>
      <w:proofErr w:type="gramStart"/>
      <w:r w:rsidRPr="00541066">
        <w:rPr>
          <w:rFonts w:ascii="Times New Roman" w:hAnsi="Times New Roman"/>
          <w:color w:val="000000"/>
          <w:sz w:val="20"/>
          <w:szCs w:val="20"/>
        </w:rPr>
        <w:t>四专业</w:t>
      </w:r>
      <w:proofErr w:type="gramEnd"/>
      <w:r w:rsidRPr="00541066">
        <w:rPr>
          <w:rFonts w:ascii="Times New Roman" w:hAnsi="Times New Roman"/>
          <w:color w:val="000000"/>
          <w:sz w:val="20"/>
          <w:szCs w:val="20"/>
        </w:rPr>
        <w:t>选修课。本课程</w:t>
      </w:r>
      <w:r w:rsidR="009046A3" w:rsidRPr="00541066">
        <w:rPr>
          <w:rFonts w:ascii="Times New Roman" w:hAnsi="Times New Roman"/>
          <w:color w:val="000000"/>
          <w:sz w:val="20"/>
          <w:szCs w:val="20"/>
        </w:rPr>
        <w:t>旨在介绍和展示新闻传播学理论研究和实务运作的前沿成果，以帮助学生较为集中地把握学科前沿动态，</w:t>
      </w:r>
      <w:r w:rsidRPr="00541066">
        <w:rPr>
          <w:rFonts w:ascii="Times New Roman" w:hAnsi="Times New Roman"/>
          <w:color w:val="000000"/>
          <w:sz w:val="20"/>
          <w:szCs w:val="20"/>
        </w:rPr>
        <w:t>拓展学生的理论和实践水平。一方面，培养学生基本的研究能力，掌握新闻传播学的最新理论，为以后进一步深造、撰写毕业论文奠定基础；另一方面，让学生掌握传播行业和业界的最新动态，为就业</w:t>
      </w:r>
      <w:r w:rsidR="009046A3" w:rsidRPr="00541066">
        <w:rPr>
          <w:rFonts w:ascii="Times New Roman" w:hAnsi="Times New Roman"/>
          <w:color w:val="000000"/>
          <w:sz w:val="20"/>
          <w:szCs w:val="20"/>
        </w:rPr>
        <w:t>做准备。</w:t>
      </w:r>
    </w:p>
    <w:p w14:paraId="06F2025D" w14:textId="6A6A5A70" w:rsidR="009046A3" w:rsidRPr="00541066" w:rsidRDefault="009046A3" w:rsidP="009046A3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color w:val="000000"/>
          <w:sz w:val="20"/>
          <w:szCs w:val="20"/>
        </w:rPr>
        <w:t>本课程是一门理论课程，所涉及的内容为传播学理论和实践的前沿知识，因此本课程要求学生对新知识有一定的接受和运用能力。</w:t>
      </w:r>
    </w:p>
    <w:p w14:paraId="6B103FDB" w14:textId="0A8D9B3A" w:rsidR="00C0667C" w:rsidRPr="00541066" w:rsidRDefault="009046A3" w:rsidP="009046A3">
      <w:pPr>
        <w:snapToGrid w:val="0"/>
        <w:spacing w:line="288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color w:val="000000"/>
          <w:sz w:val="20"/>
          <w:szCs w:val="20"/>
        </w:rPr>
        <w:t>本课程</w:t>
      </w:r>
      <w:r w:rsidRPr="00541066">
        <w:rPr>
          <w:rFonts w:ascii="Times New Roman" w:hAnsi="Times New Roman"/>
          <w:color w:val="000000"/>
          <w:sz w:val="20"/>
          <w:szCs w:val="20"/>
        </w:rPr>
        <w:t>32</w:t>
      </w:r>
      <w:r w:rsidRPr="00541066">
        <w:rPr>
          <w:rFonts w:ascii="Times New Roman" w:hAnsi="Times New Roman"/>
          <w:color w:val="000000"/>
          <w:sz w:val="20"/>
          <w:szCs w:val="20"/>
        </w:rPr>
        <w:t>课时，均为理论教学，共计</w:t>
      </w:r>
      <w:r w:rsidRPr="00541066">
        <w:rPr>
          <w:rFonts w:ascii="Times New Roman" w:hAnsi="Times New Roman"/>
          <w:color w:val="000000"/>
          <w:sz w:val="20"/>
          <w:szCs w:val="20"/>
        </w:rPr>
        <w:t>2</w:t>
      </w:r>
      <w:r w:rsidRPr="00541066">
        <w:rPr>
          <w:rFonts w:ascii="Times New Roman" w:hAnsi="Times New Roman"/>
          <w:color w:val="000000"/>
          <w:sz w:val="20"/>
          <w:szCs w:val="20"/>
        </w:rPr>
        <w:t>学分。</w:t>
      </w:r>
    </w:p>
    <w:p w14:paraId="696EAADE" w14:textId="6A1EF9E1" w:rsidR="00C0667C" w:rsidRPr="00541066" w:rsidRDefault="009046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541066">
        <w:rPr>
          <w:rFonts w:ascii="Times New Roman" w:eastAsia="黑体" w:hAnsi="Times New Roman"/>
          <w:sz w:val="24"/>
        </w:rPr>
        <w:t>三、选课建议</w:t>
      </w:r>
    </w:p>
    <w:p w14:paraId="09834DCF" w14:textId="7588C8AC" w:rsidR="00C0667C" w:rsidRPr="00541066" w:rsidRDefault="009046A3" w:rsidP="009046A3">
      <w:pPr>
        <w:snapToGrid w:val="0"/>
        <w:spacing w:line="360" w:lineRule="auto"/>
        <w:ind w:firstLineChars="200" w:firstLine="400"/>
        <w:rPr>
          <w:rFonts w:ascii="Times New Roman" w:hAnsi="Times New Roman"/>
          <w:color w:val="000000"/>
          <w:sz w:val="20"/>
          <w:szCs w:val="20"/>
        </w:rPr>
      </w:pPr>
      <w:r w:rsidRPr="00541066">
        <w:rPr>
          <w:rFonts w:ascii="Times New Roman" w:hAnsi="Times New Roman"/>
          <w:color w:val="000000"/>
          <w:sz w:val="20"/>
          <w:szCs w:val="20"/>
        </w:rPr>
        <w:t>本课程适合传播学专业四年级学生学习，对传播学原理有基本认知。</w:t>
      </w:r>
    </w:p>
    <w:p w14:paraId="50DC0229" w14:textId="299EE425" w:rsidR="003F3B59" w:rsidRPr="00541066" w:rsidRDefault="009046A3" w:rsidP="003F3B59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541066">
        <w:rPr>
          <w:rFonts w:ascii="Times New Roman" w:eastAsia="黑体" w:hAnsi="Times New Roman"/>
          <w:sz w:val="24"/>
        </w:rPr>
        <w:t>四、课程与专业毕业要求的关联性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3F3B59" w:rsidRPr="00541066" w14:paraId="44F3C2C6" w14:textId="77777777" w:rsidTr="002B387F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AD92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eastAsia="黑体" w:hAnsi="Times New Roman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893D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eastAsia="黑体" w:hAnsi="Times New Roman"/>
                <w:kern w:val="0"/>
                <w:sz w:val="20"/>
                <w:szCs w:val="20"/>
              </w:rPr>
              <w:t>关联</w:t>
            </w:r>
          </w:p>
        </w:tc>
      </w:tr>
      <w:tr w:rsidR="003F3B59" w:rsidRPr="00541066" w14:paraId="6708B349" w14:textId="77777777" w:rsidTr="002B387F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090F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6A34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19FE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FB97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3F3B59" w:rsidRPr="00541066" w14:paraId="591D3AE4" w14:textId="77777777" w:rsidTr="002B387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D2C8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D25A3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B607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2640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3A079E8A" w14:textId="77777777" w:rsidTr="002B387F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2E45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E70E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E3B2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F4D0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3F3B59" w:rsidRPr="00541066" w14:paraId="7FF467CB" w14:textId="77777777" w:rsidTr="002B387F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D8D7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9F98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9537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105B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3F3B59" w:rsidRPr="00541066" w14:paraId="3B4C0FD5" w14:textId="77777777" w:rsidTr="002B387F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D6CC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33A49" w14:textId="5A07D20D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传播理论：掌握新闻传播学的前沿理论、基本知识。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C4C1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F3B59" w:rsidRPr="00541066" w14:paraId="71F7C6FB" w14:textId="77777777" w:rsidTr="002B387F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87E0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8813B" w14:textId="491AF747" w:rsidR="003F3B59" w:rsidRPr="00541066" w:rsidRDefault="00541066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0"/>
                <w:szCs w:val="20"/>
              </w:rPr>
              <w:t>文本</w:t>
            </w:r>
            <w:r w:rsidR="003F3B59"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写作：根据本科毕业论文的规范要求，具备基本的论文写作能力。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7AA4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3D4AD874" w14:textId="77777777" w:rsidTr="002B387F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74D1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L035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350A9" w14:textId="13886EAE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人文素养：对文学、绘画、影视、音乐、戏剧等文化艺术具有基本的鉴赏能力，体现</w:t>
            </w:r>
            <w:proofErr w:type="gramStart"/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出传播</w:t>
            </w:r>
            <w:proofErr w:type="gramEnd"/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内容制作的质量和品位。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6252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70889952" w14:textId="77777777" w:rsidTr="002B387F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ACDC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6223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E069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430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3C221A5A" w14:textId="77777777" w:rsidTr="002B387F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ECE5B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64BC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3472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E371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F3B59" w:rsidRPr="00541066" w14:paraId="50D39AF5" w14:textId="77777777" w:rsidTr="002B387F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9C04C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CFAB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A578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B7F8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3D3D7B04" w14:textId="77777777" w:rsidTr="002B387F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C7820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5CA2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9A1A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BCFA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F3B59" w:rsidRPr="00541066" w14:paraId="36F4C09F" w14:textId="77777777" w:rsidTr="002B387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2B21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99A9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A7DB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76FF" w14:textId="77777777" w:rsidR="003F3B59" w:rsidRPr="00541066" w:rsidRDefault="003F3B59" w:rsidP="002B387F">
            <w:pPr>
              <w:widowControl/>
              <w:ind w:firstLineChars="50" w:firstLine="100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19B26136" w14:textId="77777777" w:rsidTr="002B387F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E5F23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793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77E4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387A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7D26211D" w14:textId="77777777" w:rsidTr="002B387F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813A1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FE79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52E2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634B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F3B59" w:rsidRPr="00541066" w14:paraId="3446B12E" w14:textId="77777777" w:rsidTr="002B38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152E4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CA53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8F4B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1279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161AA46F" w14:textId="77777777" w:rsidTr="002B387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0A0E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747C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71C5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594C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3F3B59" w:rsidRPr="00541066" w14:paraId="7B2B8E62" w14:textId="77777777" w:rsidTr="002B38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2F87D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95CC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A67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5C58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F3B59" w:rsidRPr="00541066" w14:paraId="3A6C635C" w14:textId="77777777" w:rsidTr="002B38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022D74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8BB0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C2E4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8A82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3F3B59" w:rsidRPr="00541066" w14:paraId="5542C321" w14:textId="77777777" w:rsidTr="002B387F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9ADC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CCFB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71C1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D846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5FE296EE" w14:textId="77777777" w:rsidTr="002B387F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4B0B0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38C3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6F2D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DF1F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3F3B59" w:rsidRPr="00541066" w14:paraId="26F2FE70" w14:textId="77777777" w:rsidTr="002B387F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50D3E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C2C4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985F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2CB6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3F3B59" w:rsidRPr="00541066" w14:paraId="2E7D15D4" w14:textId="77777777" w:rsidTr="002B387F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7CAA1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73D1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FBAE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2B7D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F3B59" w:rsidRPr="00541066" w14:paraId="4AF6383D" w14:textId="77777777" w:rsidTr="002B387F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416E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E384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0E86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2723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3F3B59" w:rsidRPr="00541066" w14:paraId="61275097" w14:textId="77777777" w:rsidTr="002B38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863C9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F7E1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2EC2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8EEA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3F3B59" w:rsidRPr="00541066" w14:paraId="5CCB4A26" w14:textId="77777777" w:rsidTr="002B387F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BA9CA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8AAB" w14:textId="77777777" w:rsidR="003F3B59" w:rsidRPr="00541066" w:rsidRDefault="003F3B59" w:rsidP="002B387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8542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053A" w14:textId="77777777" w:rsidR="003F3B59" w:rsidRPr="00541066" w:rsidRDefault="003F3B59" w:rsidP="002B387F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D01B3BA" w14:textId="77777777" w:rsidR="003F3B59" w:rsidRPr="00541066" w:rsidRDefault="003F3B59" w:rsidP="00FE0F68">
      <w:pPr>
        <w:widowControl/>
        <w:spacing w:beforeLines="50" w:before="156" w:afterLines="50" w:after="156" w:line="360" w:lineRule="auto"/>
        <w:jc w:val="left"/>
        <w:rPr>
          <w:rFonts w:ascii="Times New Roman" w:eastAsia="黑体" w:hAnsi="Times New Roman"/>
          <w:sz w:val="24"/>
        </w:rPr>
      </w:pPr>
      <w:r w:rsidRPr="00541066">
        <w:rPr>
          <w:rFonts w:ascii="Times New Roman" w:eastAsia="黑体" w:hAnsi="Times New Roman"/>
          <w:sz w:val="24"/>
        </w:rPr>
        <w:t>五、课程目标</w:t>
      </w:r>
      <w:r w:rsidRPr="00541066">
        <w:rPr>
          <w:rFonts w:ascii="Times New Roman" w:eastAsia="黑体" w:hAnsi="Times New Roman"/>
          <w:sz w:val="24"/>
        </w:rPr>
        <w:t>/</w:t>
      </w:r>
      <w:r w:rsidRPr="00541066">
        <w:rPr>
          <w:rFonts w:ascii="Times New Roman" w:eastAsia="黑体" w:hAnsi="Times New Roman"/>
          <w:sz w:val="24"/>
        </w:rPr>
        <w:t>课程预期学习成果</w:t>
      </w:r>
    </w:p>
    <w:tbl>
      <w:tblPr>
        <w:tblpPr w:leftFromText="180" w:rightFromText="180" w:vertAnchor="text" w:horzAnchor="page" w:tblpX="1845" w:tblpY="152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75"/>
        <w:gridCol w:w="2470"/>
        <w:gridCol w:w="2556"/>
        <w:gridCol w:w="1418"/>
      </w:tblGrid>
      <w:tr w:rsidR="003F3B59" w:rsidRPr="00541066" w14:paraId="39620BC9" w14:textId="77777777" w:rsidTr="002B387F">
        <w:tc>
          <w:tcPr>
            <w:tcW w:w="853" w:type="dxa"/>
            <w:shd w:val="clear" w:color="auto" w:fill="auto"/>
          </w:tcPr>
          <w:p w14:paraId="2558CF19" w14:textId="77777777" w:rsidR="003F3B59" w:rsidRPr="00541066" w:rsidRDefault="003F3B59" w:rsidP="002B387F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5B0DB478" w14:textId="77777777" w:rsidR="003F3B59" w:rsidRPr="00541066" w:rsidRDefault="003F3B59" w:rsidP="002B387F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14:paraId="37D136E3" w14:textId="77777777" w:rsidR="003F3B59" w:rsidRPr="00541066" w:rsidRDefault="003F3B59" w:rsidP="002B387F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336D64" w14:textId="77777777" w:rsidR="003F3B59" w:rsidRPr="00541066" w:rsidRDefault="003F3B59" w:rsidP="002B387F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  <w:p w14:paraId="7FF887BD" w14:textId="77777777" w:rsidR="003F3B59" w:rsidRPr="00541066" w:rsidRDefault="003F3B59" w:rsidP="002B387F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C7C6BF2" w14:textId="77777777" w:rsidR="003F3B59" w:rsidRPr="00541066" w:rsidRDefault="003F3B59" w:rsidP="002B387F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5410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4C4620B8" w14:textId="77777777" w:rsidR="003F3B59" w:rsidRPr="00541066" w:rsidRDefault="003F3B59" w:rsidP="002B387F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F3B59" w:rsidRPr="00541066" w14:paraId="0D0226A6" w14:textId="77777777" w:rsidTr="002B387F">
        <w:trPr>
          <w:trHeight w:val="1329"/>
        </w:trPr>
        <w:tc>
          <w:tcPr>
            <w:tcW w:w="853" w:type="dxa"/>
            <w:shd w:val="clear" w:color="auto" w:fill="auto"/>
            <w:vAlign w:val="center"/>
          </w:tcPr>
          <w:p w14:paraId="016AE8CD" w14:textId="77777777" w:rsidR="003F3B59" w:rsidRPr="00541066" w:rsidRDefault="003F3B59" w:rsidP="002B387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D71BE96" w14:textId="77777777" w:rsidR="003F3B59" w:rsidRPr="00541066" w:rsidRDefault="003F3B59" w:rsidP="002B387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FA97097" w14:textId="3C70B78B" w:rsidR="003F3B59" w:rsidRPr="00541066" w:rsidRDefault="003F3B59" w:rsidP="002B387F">
            <w:pPr>
              <w:spacing w:line="288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掌握新闻传播相关的核心理论、基本知识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25105AD" w14:textId="51024B4B" w:rsidR="003F3B59" w:rsidRPr="00541066" w:rsidRDefault="00370B86" w:rsidP="002B387F">
            <w:pPr>
              <w:snapToGrid w:val="0"/>
              <w:spacing w:line="288" w:lineRule="auto"/>
              <w:rPr>
                <w:rFonts w:ascii="Times New Roman" w:hAnsi="Times New Roman"/>
                <w:sz w:val="24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根据授课重点指定相应读书资料，师生沟通交流，完成读书报告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3C039" w14:textId="4DAA89C9" w:rsidR="003F3B59" w:rsidRPr="00541066" w:rsidRDefault="00370B86" w:rsidP="002B387F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小组读书报告分享与交流</w:t>
            </w:r>
          </w:p>
        </w:tc>
      </w:tr>
      <w:tr w:rsidR="003F3B59" w:rsidRPr="00541066" w14:paraId="62BDB7D6" w14:textId="77777777" w:rsidTr="002B387F">
        <w:tc>
          <w:tcPr>
            <w:tcW w:w="853" w:type="dxa"/>
            <w:shd w:val="clear" w:color="auto" w:fill="auto"/>
            <w:vAlign w:val="center"/>
          </w:tcPr>
          <w:p w14:paraId="7C1B4ABC" w14:textId="74792905" w:rsidR="003F3B59" w:rsidRPr="00541066" w:rsidRDefault="00370B86" w:rsidP="002B387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E0F02D0" w14:textId="77777777" w:rsidR="003F3B59" w:rsidRPr="00541066" w:rsidRDefault="003F3B59" w:rsidP="002B387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0EBAA6B" w14:textId="3F6E2ACD" w:rsidR="003F3B59" w:rsidRPr="00541066" w:rsidRDefault="003F3B59" w:rsidP="002B387F">
            <w:pPr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能用创新的方法或者多种方法解决</w:t>
            </w:r>
            <w:r w:rsidR="00886ADA"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新闻</w:t>
            </w: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传播中的复杂问题或真实问题。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BF5C84D" w14:textId="3C477B1D" w:rsidR="003F3B59" w:rsidRPr="00541066" w:rsidRDefault="003F3B59" w:rsidP="002B387F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课堂上讲解</w:t>
            </w:r>
            <w:r w:rsidR="00370B86"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新闻传播研究</w:t>
            </w:r>
            <w:r w:rsidR="00886ADA"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问题的提出及研究</w:t>
            </w:r>
            <w:r w:rsidR="00370B86"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方法</w:t>
            </w: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，师生沟通交流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20E5C" w14:textId="2BD08AF8" w:rsidR="003F3B59" w:rsidRPr="00541066" w:rsidRDefault="00886ADA" w:rsidP="002B387F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毕业论文研究计划书</w:t>
            </w:r>
          </w:p>
        </w:tc>
      </w:tr>
      <w:tr w:rsidR="003F3B59" w:rsidRPr="00541066" w14:paraId="78254CDA" w14:textId="77777777" w:rsidTr="002B387F">
        <w:tc>
          <w:tcPr>
            <w:tcW w:w="853" w:type="dxa"/>
            <w:shd w:val="clear" w:color="auto" w:fill="auto"/>
            <w:vAlign w:val="center"/>
          </w:tcPr>
          <w:p w14:paraId="23427379" w14:textId="1CB6661C" w:rsidR="003F3B59" w:rsidRPr="00541066" w:rsidRDefault="00E428BE" w:rsidP="002B387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7549D8E" w14:textId="61716833" w:rsidR="003F3B59" w:rsidRPr="00541066" w:rsidRDefault="00E428BE" w:rsidP="002B387F">
            <w:pPr>
              <w:spacing w:line="288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42D3E0F" w14:textId="351D6F0A" w:rsidR="003F3B59" w:rsidRPr="00541066" w:rsidRDefault="00E428BE" w:rsidP="002B387F">
            <w:pPr>
              <w:spacing w:line="288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41066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了解本科毕业论文的规范要求，具备基本的论文写作能力。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6B28763" w14:textId="1259F517" w:rsidR="003F3B59" w:rsidRPr="00541066" w:rsidRDefault="003F3B59" w:rsidP="002B387F">
            <w:pPr>
              <w:snapToGrid w:val="0"/>
              <w:spacing w:line="288" w:lineRule="auto"/>
              <w:rPr>
                <w:rFonts w:ascii="Times New Roman" w:hAnsi="Times New Roman"/>
                <w:sz w:val="24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课堂上讲解</w:t>
            </w:r>
            <w:r w:rsidR="00E428BE"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本科论文撰写规范及技巧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00B4D0" w14:textId="4399779F" w:rsidR="003F3B59" w:rsidRPr="00541066" w:rsidRDefault="00E428BE" w:rsidP="002B387F">
            <w:pPr>
              <w:snapToGrid w:val="0"/>
              <w:spacing w:line="288" w:lineRule="auto"/>
              <w:rPr>
                <w:rFonts w:ascii="Times New Roman" w:hAnsi="Times New Roman"/>
                <w:sz w:val="24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小论文或文献综述</w:t>
            </w:r>
          </w:p>
        </w:tc>
      </w:tr>
    </w:tbl>
    <w:p w14:paraId="59913C48" w14:textId="77777777" w:rsidR="00C0667C" w:rsidRPr="00541066" w:rsidRDefault="00C0667C" w:rsidP="00E428BE">
      <w:pPr>
        <w:snapToGrid w:val="0"/>
        <w:spacing w:line="288" w:lineRule="auto"/>
        <w:rPr>
          <w:rFonts w:ascii="Times New Roman" w:eastAsia="黑体" w:hAnsi="Times New Roman"/>
          <w:sz w:val="24"/>
        </w:rPr>
      </w:pPr>
    </w:p>
    <w:p w14:paraId="02829DFC" w14:textId="1EB62FBC" w:rsidR="00FE0F68" w:rsidRPr="00541066" w:rsidRDefault="009046A3" w:rsidP="00FE0F6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Times New Roman" w:eastAsia="黑体" w:hAnsi="Times New Roman"/>
          <w:sz w:val="24"/>
        </w:rPr>
      </w:pPr>
      <w:r w:rsidRPr="00541066">
        <w:rPr>
          <w:rFonts w:ascii="Times New Roman" w:eastAsia="黑体" w:hAnsi="Times New Roman"/>
          <w:sz w:val="24"/>
        </w:rPr>
        <w:t>六、课程内容</w:t>
      </w:r>
    </w:p>
    <w:tbl>
      <w:tblPr>
        <w:tblStyle w:val="a7"/>
        <w:tblW w:w="89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398"/>
        <w:gridCol w:w="1847"/>
        <w:gridCol w:w="1836"/>
        <w:gridCol w:w="709"/>
      </w:tblGrid>
      <w:tr w:rsidR="00E428BE" w:rsidRPr="00541066" w14:paraId="0707F160" w14:textId="77777777" w:rsidTr="002762DB">
        <w:trPr>
          <w:trHeight w:val="9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083A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单元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625A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知识点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E2E6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能力要求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60FA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难点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4557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理论课时</w:t>
            </w:r>
          </w:p>
        </w:tc>
      </w:tr>
      <w:tr w:rsidR="00E428BE" w:rsidRPr="00541066" w14:paraId="732380DC" w14:textId="77777777" w:rsidTr="002762DB">
        <w:trPr>
          <w:trHeight w:val="1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B063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绪论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AEDE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知道本课程的主要内容、学习方法、考核方式（理论课时：</w:t>
            </w:r>
            <w:r w:rsidRPr="00541066">
              <w:rPr>
                <w:rFonts w:ascii="Times New Roman" w:hAnsi="Times New Roman"/>
              </w:rPr>
              <w:t>2</w:t>
            </w:r>
            <w:r w:rsidRPr="00541066">
              <w:rPr>
                <w:rFonts w:ascii="Times New Roman" w:hAnsi="Times New Roman"/>
              </w:rPr>
              <w:t>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3983" w14:textId="6049846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分析</w:t>
            </w:r>
            <w:r w:rsidR="000F3DB2" w:rsidRPr="00541066">
              <w:rPr>
                <w:rFonts w:ascii="Times New Roman" w:hAnsi="Times New Roman"/>
              </w:rPr>
              <w:t>新闻传播学前沿趋势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3FA3" w14:textId="5865E27D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基于</w:t>
            </w:r>
            <w:r w:rsidR="000F3DB2" w:rsidRPr="00541066">
              <w:rPr>
                <w:rFonts w:ascii="Times New Roman" w:hAnsi="Times New Roman"/>
              </w:rPr>
              <w:t>传播市场和学界</w:t>
            </w:r>
            <w:proofErr w:type="gramStart"/>
            <w:r w:rsidRPr="00541066">
              <w:rPr>
                <w:rFonts w:ascii="Times New Roman" w:hAnsi="Times New Roman"/>
              </w:rPr>
              <w:t>个</w:t>
            </w:r>
            <w:proofErr w:type="gramEnd"/>
            <w:r w:rsidRPr="00541066">
              <w:rPr>
                <w:rFonts w:ascii="Times New Roman" w:hAnsi="Times New Roman"/>
              </w:rPr>
              <w:t>维度，对</w:t>
            </w:r>
            <w:r w:rsidR="000F3DB2" w:rsidRPr="00541066">
              <w:rPr>
                <w:rFonts w:ascii="Times New Roman" w:hAnsi="Times New Roman"/>
              </w:rPr>
              <w:t>新闻传播前沿问题进行分析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4388" w14:textId="0CEEB4F1" w:rsidR="00E428BE" w:rsidRPr="00541066" w:rsidRDefault="00FE0F68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4</w:t>
            </w:r>
          </w:p>
        </w:tc>
      </w:tr>
      <w:tr w:rsidR="00E428BE" w:rsidRPr="00541066" w14:paraId="1B3547FC" w14:textId="77777777" w:rsidTr="002762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ECDA" w14:textId="1AD3976F" w:rsidR="00E428BE" w:rsidRPr="00541066" w:rsidRDefault="00E428BE" w:rsidP="0002464C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1</w:t>
            </w:r>
            <w:r w:rsidR="00FE0F68" w:rsidRPr="00541066">
              <w:rPr>
                <w:rFonts w:ascii="Times New Roman" w:hAnsi="Times New Roman"/>
              </w:rPr>
              <w:t>新闻传播学研究价值路径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70" w14:textId="42653EA9" w:rsidR="00E428BE" w:rsidRPr="00541066" w:rsidRDefault="00FE0F68" w:rsidP="002B387F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hAnsi="Times New Roman"/>
                <w:bCs/>
              </w:rPr>
            </w:pPr>
            <w:r w:rsidRPr="00541066">
              <w:rPr>
                <w:rFonts w:ascii="Times New Roman" w:hAnsi="Times New Roman"/>
                <w:bCs/>
              </w:rPr>
              <w:t>新闻传播研究的范畴及意义；研究的路径，研究问题如何提出</w:t>
            </w:r>
            <w:r w:rsidR="00E428BE" w:rsidRPr="00541066">
              <w:rPr>
                <w:rFonts w:ascii="Times New Roman" w:hAnsi="Times New Roman"/>
              </w:rPr>
              <w:t>（理论课时：</w:t>
            </w:r>
            <w:r w:rsidR="00E428BE" w:rsidRPr="00541066">
              <w:rPr>
                <w:rFonts w:ascii="Times New Roman" w:hAnsi="Times New Roman"/>
              </w:rPr>
              <w:t>2</w:t>
            </w:r>
            <w:r w:rsidR="00E428BE" w:rsidRPr="00541066">
              <w:rPr>
                <w:rFonts w:ascii="Times New Roman" w:hAnsi="Times New Roman"/>
              </w:rPr>
              <w:t>）</w:t>
            </w:r>
            <w:r w:rsidRPr="00541066">
              <w:rPr>
                <w:rFonts w:ascii="Times New Roman" w:hAnsi="Times New Roman"/>
              </w:rPr>
              <w:t>新闻传播研究论文的解读（理论课时：</w:t>
            </w:r>
            <w:r w:rsidRPr="00541066">
              <w:rPr>
                <w:rFonts w:ascii="Times New Roman" w:hAnsi="Times New Roman"/>
              </w:rPr>
              <w:t>2</w:t>
            </w:r>
            <w:r w:rsidRPr="00541066">
              <w:rPr>
                <w:rFonts w:ascii="Times New Roman" w:hAnsi="Times New Roman"/>
              </w:rPr>
              <w:t>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0B4E" w14:textId="1490D51E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根据要求提出有价值的研究问题，并了解学术研究的展开路径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4745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hAnsi="Times New Roman"/>
              </w:rPr>
            </w:pPr>
          </w:p>
          <w:p w14:paraId="07146D3B" w14:textId="57144238" w:rsidR="0002464C" w:rsidRPr="00541066" w:rsidRDefault="0002464C" w:rsidP="002B387F">
            <w:pPr>
              <w:widowControl/>
              <w:spacing w:beforeLines="50" w:before="156" w:afterLines="50" w:after="156" w:line="288" w:lineRule="auto"/>
              <w:jc w:val="left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如何辨别研究问题的价值和意义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2543" w14:textId="6C581A19" w:rsidR="00E428BE" w:rsidRPr="00541066" w:rsidRDefault="00FE0F68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4</w:t>
            </w:r>
          </w:p>
        </w:tc>
      </w:tr>
      <w:tr w:rsidR="00E428BE" w:rsidRPr="00541066" w14:paraId="6D13F935" w14:textId="77777777" w:rsidTr="002762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B60C" w14:textId="53C07EF6" w:rsidR="00E428BE" w:rsidRPr="00541066" w:rsidRDefault="00E428BE" w:rsidP="0002464C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2</w:t>
            </w:r>
            <w:r w:rsidR="0002464C" w:rsidRPr="00541066">
              <w:rPr>
                <w:rFonts w:ascii="Times New Roman" w:hAnsi="Times New Roman"/>
              </w:rPr>
              <w:t>新闻传播研究</w:t>
            </w:r>
            <w:proofErr w:type="gramStart"/>
            <w:r w:rsidR="0002464C" w:rsidRPr="00541066">
              <w:rPr>
                <w:rFonts w:ascii="Times New Roman" w:hAnsi="Times New Roman"/>
              </w:rPr>
              <w:t>前沿方法</w:t>
            </w:r>
            <w:proofErr w:type="gram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0707" w14:textId="02D76C4B" w:rsidR="0002464C" w:rsidRPr="00541066" w:rsidRDefault="00E428BE" w:rsidP="002B387F">
            <w:pPr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理解</w:t>
            </w:r>
            <w:r w:rsidR="0002464C" w:rsidRPr="00541066">
              <w:rPr>
                <w:rFonts w:ascii="Times New Roman" w:hAnsi="Times New Roman"/>
              </w:rPr>
              <w:t>新闻传播研究的研究方法</w:t>
            </w:r>
            <w:r w:rsidRPr="00541066">
              <w:rPr>
                <w:rFonts w:ascii="Times New Roman" w:hAnsi="Times New Roman"/>
              </w:rPr>
              <w:t>（理论课时：</w:t>
            </w:r>
            <w:r w:rsidRPr="00541066">
              <w:rPr>
                <w:rFonts w:ascii="Times New Roman" w:hAnsi="Times New Roman"/>
              </w:rPr>
              <w:t>2</w:t>
            </w:r>
            <w:r w:rsidRPr="00541066">
              <w:rPr>
                <w:rFonts w:ascii="Times New Roman" w:hAnsi="Times New Roman"/>
              </w:rPr>
              <w:t>）</w:t>
            </w:r>
            <w:r w:rsidR="0002464C" w:rsidRPr="00541066">
              <w:rPr>
                <w:rFonts w:ascii="Times New Roman" w:hAnsi="Times New Roman"/>
              </w:rPr>
              <w:t>掌握新闻传播学科最新研究方法在研究中的运用（理论课时：</w:t>
            </w:r>
            <w:r w:rsidR="0002464C" w:rsidRPr="00541066">
              <w:rPr>
                <w:rFonts w:ascii="Times New Roman" w:hAnsi="Times New Roman"/>
              </w:rPr>
              <w:t>2</w:t>
            </w:r>
            <w:r w:rsidR="0002464C" w:rsidRPr="00541066">
              <w:rPr>
                <w:rFonts w:ascii="Times New Roman" w:hAnsi="Times New Roman"/>
              </w:rPr>
              <w:t>）</w:t>
            </w:r>
          </w:p>
          <w:p w14:paraId="39B67FEE" w14:textId="500A7405" w:rsidR="00E428BE" w:rsidRPr="00541066" w:rsidRDefault="00E428BE" w:rsidP="002B387F">
            <w:pPr>
              <w:spacing w:line="288" w:lineRule="auto"/>
              <w:ind w:right="-51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AD98" w14:textId="04F87027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  <w:bCs/>
              </w:rPr>
              <w:t>提出研究问题，完成研究方法的设计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7BC7" w14:textId="544FC2A3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最新研究方法的运用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8025" w14:textId="0E46F77C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4</w:t>
            </w:r>
          </w:p>
        </w:tc>
      </w:tr>
      <w:tr w:rsidR="00E428BE" w:rsidRPr="00541066" w14:paraId="5B727F4A" w14:textId="77777777" w:rsidTr="002762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6A6E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lastRenderedPageBreak/>
              <w:t>3</w:t>
            </w:r>
          </w:p>
          <w:p w14:paraId="389BC152" w14:textId="595849DF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广告人的修养与出路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BF1" w14:textId="71719F59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知道广告行业的素养要求</w:t>
            </w:r>
            <w:r w:rsidR="00E428BE" w:rsidRPr="00541066">
              <w:rPr>
                <w:rFonts w:ascii="Times New Roman" w:hAnsi="Times New Roman"/>
              </w:rPr>
              <w:t>（理论课时：</w:t>
            </w:r>
            <w:r w:rsidR="00E428BE" w:rsidRPr="00541066">
              <w:rPr>
                <w:rFonts w:ascii="Times New Roman" w:hAnsi="Times New Roman"/>
              </w:rPr>
              <w:t>2</w:t>
            </w:r>
            <w:r w:rsidR="00E428BE" w:rsidRPr="00541066">
              <w:rPr>
                <w:rFonts w:ascii="Times New Roman" w:hAnsi="Times New Roman"/>
              </w:rPr>
              <w:t>）</w:t>
            </w:r>
          </w:p>
          <w:p w14:paraId="1EF23EA2" w14:textId="0F143509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知道如何运用所学知识投身到广告行业（理论课时</w:t>
            </w:r>
            <w:r w:rsidR="00E428BE" w:rsidRPr="00541066">
              <w:rPr>
                <w:rFonts w:ascii="Times New Roman" w:hAnsi="Times New Roman"/>
              </w:rPr>
              <w:t>：</w:t>
            </w:r>
            <w:r w:rsidR="00E428BE" w:rsidRPr="00541066">
              <w:rPr>
                <w:rFonts w:ascii="Times New Roman" w:hAnsi="Times New Roman"/>
              </w:rPr>
              <w:t>2</w:t>
            </w:r>
            <w:r w:rsidR="00E428BE" w:rsidRPr="00541066">
              <w:rPr>
                <w:rFonts w:ascii="Times New Roman" w:hAnsi="Times New Roman"/>
              </w:rPr>
              <w:t>）</w:t>
            </w:r>
          </w:p>
          <w:p w14:paraId="4E599DC6" w14:textId="1543419C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955C" w14:textId="0CF46915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  <w:bCs/>
              </w:rPr>
              <w:t>结合具体案例，分析</w:t>
            </w:r>
            <w:r w:rsidR="0002464C" w:rsidRPr="00541066">
              <w:rPr>
                <w:rFonts w:ascii="Times New Roman" w:hAnsi="Times New Roman"/>
                <w:bCs/>
              </w:rPr>
              <w:t>广告行业的从业要求与知识准备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E1DC" w14:textId="03287A8C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理解广告文案撰稿人的知识储备及素养要求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7CEE" w14:textId="5A626523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4</w:t>
            </w:r>
          </w:p>
        </w:tc>
      </w:tr>
      <w:tr w:rsidR="00E428BE" w:rsidRPr="00541066" w14:paraId="20E5325C" w14:textId="77777777" w:rsidTr="002762D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2900" w14:textId="77777777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4</w:t>
            </w:r>
          </w:p>
          <w:p w14:paraId="1953CD27" w14:textId="56594389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新媒体时代的受众研究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1714" w14:textId="11E599DD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知道</w:t>
            </w:r>
            <w:r w:rsidR="0002464C" w:rsidRPr="00541066">
              <w:rPr>
                <w:rFonts w:ascii="Times New Roman" w:hAnsi="Times New Roman"/>
              </w:rPr>
              <w:t>受</w:t>
            </w:r>
            <w:proofErr w:type="gramStart"/>
            <w:r w:rsidR="0002464C" w:rsidRPr="00541066">
              <w:rPr>
                <w:rFonts w:ascii="Times New Roman" w:hAnsi="Times New Roman"/>
              </w:rPr>
              <w:t>众理论</w:t>
            </w:r>
            <w:proofErr w:type="gramEnd"/>
            <w:r w:rsidR="0002464C" w:rsidRPr="00541066">
              <w:rPr>
                <w:rFonts w:ascii="Times New Roman" w:hAnsi="Times New Roman"/>
              </w:rPr>
              <w:t>的演变趋势，</w:t>
            </w:r>
            <w:r w:rsidRPr="00541066">
              <w:rPr>
                <w:rFonts w:ascii="Times New Roman" w:hAnsi="Times New Roman"/>
              </w:rPr>
              <w:t>新媒体时代的</w:t>
            </w:r>
            <w:r w:rsidR="0002464C" w:rsidRPr="00541066">
              <w:rPr>
                <w:rFonts w:ascii="Times New Roman" w:hAnsi="Times New Roman"/>
              </w:rPr>
              <w:t>用户</w:t>
            </w:r>
            <w:r w:rsidRPr="00541066">
              <w:rPr>
                <w:rFonts w:ascii="Times New Roman" w:hAnsi="Times New Roman"/>
              </w:rPr>
              <w:t>理论，理解新媒体用户的动机（理论课时：</w:t>
            </w:r>
            <w:r w:rsidRPr="00541066">
              <w:rPr>
                <w:rFonts w:ascii="Times New Roman" w:hAnsi="Times New Roman"/>
              </w:rPr>
              <w:t>2</w:t>
            </w:r>
            <w:r w:rsidRPr="00541066">
              <w:rPr>
                <w:rFonts w:ascii="Times New Roman" w:hAnsi="Times New Roman"/>
              </w:rPr>
              <w:t>）</w:t>
            </w:r>
          </w:p>
          <w:p w14:paraId="170CC488" w14:textId="5D64F7A6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理解新媒体用户的行为习惯、动机、态度、喜好（理论课时：</w:t>
            </w:r>
            <w:r w:rsidRPr="00541066">
              <w:rPr>
                <w:rFonts w:ascii="Times New Roman" w:hAnsi="Times New Roman"/>
              </w:rPr>
              <w:t>2</w:t>
            </w:r>
            <w:r w:rsidRPr="00541066">
              <w:rPr>
                <w:rFonts w:ascii="Times New Roman" w:hAnsi="Times New Roman"/>
              </w:rPr>
              <w:t>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4CB4" w14:textId="1B954F4E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结合具体案例分析新媒体用户的心理和行为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712E" w14:textId="68EAAFA9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proofErr w:type="gramStart"/>
            <w:r w:rsidRPr="00541066">
              <w:rPr>
                <w:rFonts w:ascii="Times New Roman" w:hAnsi="Times New Roman"/>
              </w:rPr>
              <w:t>理解</w:t>
            </w:r>
            <w:r w:rsidR="002762DB" w:rsidRPr="00541066">
              <w:rPr>
                <w:rFonts w:ascii="Times New Roman" w:hAnsi="Times New Roman"/>
              </w:rPr>
              <w:t>受</w:t>
            </w:r>
            <w:proofErr w:type="gramEnd"/>
            <w:r w:rsidR="002762DB" w:rsidRPr="00541066">
              <w:rPr>
                <w:rFonts w:ascii="Times New Roman" w:hAnsi="Times New Roman"/>
              </w:rPr>
              <w:t>众研究的发展趋势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B8BD" w14:textId="7D5FC066" w:rsidR="00E428BE" w:rsidRPr="00541066" w:rsidRDefault="0002464C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4</w:t>
            </w:r>
          </w:p>
        </w:tc>
      </w:tr>
      <w:tr w:rsidR="00E428BE" w:rsidRPr="00541066" w14:paraId="1BEF3FED" w14:textId="77777777" w:rsidTr="002762DB">
        <w:trPr>
          <w:trHeight w:val="14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A51A" w14:textId="65C2E51D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5</w:t>
            </w:r>
            <w:r w:rsidR="009F6726" w:rsidRPr="00541066">
              <w:rPr>
                <w:rFonts w:ascii="Times New Roman" w:hAnsi="Times New Roman"/>
              </w:rPr>
              <w:t>新闻生产的变化其趋势</w:t>
            </w:r>
          </w:p>
          <w:p w14:paraId="39CF9A55" w14:textId="11212525" w:rsidR="00E428BE" w:rsidRPr="00541066" w:rsidRDefault="00E428BE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0C08" w14:textId="77777777" w:rsidR="009F6726" w:rsidRPr="00541066" w:rsidRDefault="009F6726" w:rsidP="009F672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知道新闻工作的流程及新闻生产的特点（理论课时：</w:t>
            </w:r>
            <w:r w:rsidRPr="00541066">
              <w:rPr>
                <w:rFonts w:ascii="Times New Roman" w:hAnsi="Times New Roman"/>
              </w:rPr>
              <w:t>2</w:t>
            </w:r>
            <w:r w:rsidRPr="00541066">
              <w:rPr>
                <w:rFonts w:ascii="Times New Roman" w:hAnsi="Times New Roman"/>
              </w:rPr>
              <w:t>）</w:t>
            </w:r>
          </w:p>
          <w:p w14:paraId="2AC7E99E" w14:textId="48D208C8" w:rsidR="009F6726" w:rsidRPr="00541066" w:rsidRDefault="009F6726" w:rsidP="009F6726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知道新媒体时代新闻生产出现的变化及未来趋势（理论课时：</w:t>
            </w:r>
            <w:r w:rsidRPr="00541066">
              <w:rPr>
                <w:rFonts w:ascii="Times New Roman" w:hAnsi="Times New Roman"/>
              </w:rPr>
              <w:t>2</w:t>
            </w:r>
            <w:r w:rsidRPr="00541066">
              <w:rPr>
                <w:rFonts w:ascii="Times New Roman" w:hAnsi="Times New Roman"/>
              </w:rPr>
              <w:t>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1A2E" w14:textId="474E5AB8" w:rsidR="00E428BE" w:rsidRPr="00541066" w:rsidRDefault="009F6726" w:rsidP="002B387F">
            <w:pPr>
              <w:snapToGrid w:val="0"/>
              <w:spacing w:line="288" w:lineRule="auto"/>
              <w:rPr>
                <w:rFonts w:ascii="Times New Roman" w:hAnsi="Times New Roman"/>
                <w:bCs/>
              </w:rPr>
            </w:pPr>
            <w:r w:rsidRPr="00541066">
              <w:rPr>
                <w:rFonts w:ascii="Times New Roman" w:hAnsi="Times New Roman"/>
                <w:bCs/>
              </w:rPr>
              <w:t>结合具体案例分析新闻生产的变化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30FF" w14:textId="78B080AE" w:rsidR="00E428BE" w:rsidRPr="00541066" w:rsidRDefault="009F6726" w:rsidP="002B387F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理解新闻生产领域出现的新现象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A21E" w14:textId="185B00A4" w:rsidR="00E428BE" w:rsidRPr="00541066" w:rsidRDefault="009F6726" w:rsidP="002B387F">
            <w:pPr>
              <w:widowControl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4</w:t>
            </w:r>
          </w:p>
        </w:tc>
      </w:tr>
      <w:tr w:rsidR="00E771B7" w:rsidRPr="00541066" w14:paraId="53A2331C" w14:textId="77777777" w:rsidTr="002762DB">
        <w:trPr>
          <w:trHeight w:val="21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0AB1" w14:textId="3F9AAD4C" w:rsidR="00E771B7" w:rsidRPr="00541066" w:rsidRDefault="009F6726" w:rsidP="002B387F">
            <w:pPr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6</w:t>
            </w:r>
            <w:r w:rsidRPr="00541066">
              <w:rPr>
                <w:rFonts w:ascii="Times New Roman" w:hAnsi="Times New Roman"/>
              </w:rPr>
              <w:t>新媒体与社会化营销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9FB" w14:textId="314A95BE" w:rsidR="00E771B7" w:rsidRPr="00541066" w:rsidRDefault="009F6726" w:rsidP="00E771B7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知道新媒体带来的传播格局变化</w:t>
            </w:r>
          </w:p>
          <w:p w14:paraId="155F6794" w14:textId="246D8B8C" w:rsidR="009F6726" w:rsidRPr="00541066" w:rsidRDefault="009F6726" w:rsidP="00E771B7">
            <w:pPr>
              <w:widowControl/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知道社会化营销的概念及方法（理论课时：</w:t>
            </w:r>
            <w:r w:rsidRPr="00541066">
              <w:rPr>
                <w:rFonts w:ascii="Times New Roman" w:hAnsi="Times New Roman"/>
              </w:rPr>
              <w:t>2</w:t>
            </w:r>
            <w:r w:rsidRPr="00541066">
              <w:rPr>
                <w:rFonts w:ascii="Times New Roman" w:hAnsi="Times New Roman"/>
              </w:rPr>
              <w:t>）</w:t>
            </w:r>
          </w:p>
          <w:p w14:paraId="3400E2AC" w14:textId="70C72E20" w:rsidR="00E771B7" w:rsidRPr="00541066" w:rsidRDefault="009F6726" w:rsidP="002B387F">
            <w:pPr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知道社会化营销的基本技能及要求（理论课时：</w:t>
            </w:r>
            <w:r w:rsidRPr="00541066">
              <w:rPr>
                <w:rFonts w:ascii="Times New Roman" w:hAnsi="Times New Roman"/>
              </w:rPr>
              <w:t>2</w:t>
            </w:r>
            <w:r w:rsidRPr="00541066">
              <w:rPr>
                <w:rFonts w:ascii="Times New Roman" w:hAnsi="Times New Roman"/>
              </w:rPr>
              <w:t>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A712" w14:textId="0098D18F" w:rsidR="00E771B7" w:rsidRPr="00541066" w:rsidRDefault="009F6726" w:rsidP="002B387F">
            <w:pPr>
              <w:snapToGrid w:val="0"/>
              <w:spacing w:line="288" w:lineRule="auto"/>
              <w:rPr>
                <w:rFonts w:ascii="Times New Roman" w:hAnsi="Times New Roman"/>
                <w:bCs/>
              </w:rPr>
            </w:pPr>
            <w:r w:rsidRPr="00541066">
              <w:rPr>
                <w:rFonts w:ascii="Times New Roman" w:hAnsi="Times New Roman"/>
                <w:bCs/>
              </w:rPr>
              <w:t>结合具体案例分析社会化营销的经验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510" w14:textId="6A57AE50" w:rsidR="00E771B7" w:rsidRPr="00541066" w:rsidRDefault="009F6726" w:rsidP="002B387F">
            <w:pPr>
              <w:spacing w:beforeLines="50" w:before="156" w:afterLines="50" w:after="156" w:line="288" w:lineRule="auto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理解并掌握社会化营销的方法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D125" w14:textId="40C72DB8" w:rsidR="00E771B7" w:rsidRPr="00541066" w:rsidRDefault="009F6726" w:rsidP="002B387F">
            <w:pPr>
              <w:spacing w:beforeLines="50" w:before="156" w:afterLines="50" w:after="156" w:line="288" w:lineRule="auto"/>
              <w:jc w:val="center"/>
              <w:rPr>
                <w:rFonts w:ascii="Times New Roman" w:hAnsi="Times New Roman"/>
              </w:rPr>
            </w:pPr>
            <w:r w:rsidRPr="00541066">
              <w:rPr>
                <w:rFonts w:ascii="Times New Roman" w:hAnsi="Times New Roman"/>
              </w:rPr>
              <w:t>4</w:t>
            </w:r>
          </w:p>
        </w:tc>
      </w:tr>
    </w:tbl>
    <w:p w14:paraId="6F20B125" w14:textId="77777777" w:rsidR="00C0667C" w:rsidRPr="00541066" w:rsidRDefault="00C0667C">
      <w:pPr>
        <w:snapToGrid w:val="0"/>
        <w:spacing w:line="288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44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B790E" w:rsidRPr="00541066" w14:paraId="4ED5F51F" w14:textId="77777777" w:rsidTr="00AB790E">
        <w:tc>
          <w:tcPr>
            <w:tcW w:w="1809" w:type="dxa"/>
            <w:shd w:val="clear" w:color="auto" w:fill="auto"/>
          </w:tcPr>
          <w:p w14:paraId="4590200A" w14:textId="77777777" w:rsidR="00AB790E" w:rsidRPr="00541066" w:rsidRDefault="00AB790E" w:rsidP="00AB790E">
            <w:pPr>
              <w:snapToGrid w:val="0"/>
              <w:spacing w:beforeLines="50" w:before="156" w:afterLines="50" w:after="156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总评构成（</w:t>
            </w:r>
            <w:r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1+X</w:t>
            </w:r>
            <w:r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529EC49" w14:textId="77777777" w:rsidR="00AB790E" w:rsidRPr="00541066" w:rsidRDefault="00AB790E" w:rsidP="00AB790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45A7F63" w14:textId="77777777" w:rsidR="00AB790E" w:rsidRPr="00541066" w:rsidRDefault="00AB790E" w:rsidP="00AB790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AB790E" w:rsidRPr="00541066" w14:paraId="281DB649" w14:textId="77777777" w:rsidTr="00AB790E">
        <w:tc>
          <w:tcPr>
            <w:tcW w:w="1809" w:type="dxa"/>
            <w:shd w:val="clear" w:color="auto" w:fill="auto"/>
          </w:tcPr>
          <w:p w14:paraId="05712C63" w14:textId="77777777" w:rsidR="00AB790E" w:rsidRPr="00541066" w:rsidRDefault="00AB790E" w:rsidP="00AB790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1C08657" w14:textId="77777777" w:rsidR="00AB790E" w:rsidRPr="00541066" w:rsidRDefault="00AB790E" w:rsidP="00AB790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highlight w:val="yellow"/>
              </w:rPr>
              <w:t>课堂表现，包括出勤率、课堂互动等</w:t>
            </w:r>
          </w:p>
        </w:tc>
        <w:tc>
          <w:tcPr>
            <w:tcW w:w="1843" w:type="dxa"/>
            <w:shd w:val="clear" w:color="auto" w:fill="auto"/>
          </w:tcPr>
          <w:p w14:paraId="31EE902C" w14:textId="68B47C73" w:rsidR="00AB790E" w:rsidRPr="00541066" w:rsidRDefault="006C7886" w:rsidP="00AB790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2</w:t>
            </w:r>
            <w:r w:rsidR="00AB790E"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0%</w:t>
            </w:r>
          </w:p>
        </w:tc>
      </w:tr>
      <w:tr w:rsidR="003C3925" w:rsidRPr="00541066" w14:paraId="43C21AE4" w14:textId="77777777" w:rsidTr="00AB790E">
        <w:tc>
          <w:tcPr>
            <w:tcW w:w="1809" w:type="dxa"/>
            <w:shd w:val="clear" w:color="auto" w:fill="auto"/>
          </w:tcPr>
          <w:p w14:paraId="096D3DA9" w14:textId="2246AEDB" w:rsidR="003C3925" w:rsidRPr="00541066" w:rsidRDefault="003C3925" w:rsidP="003C3925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EE33617" w14:textId="1771DCD2" w:rsidR="003C3925" w:rsidRPr="00541066" w:rsidRDefault="003C3925" w:rsidP="00AB790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highlight w:val="yellow"/>
              </w:rPr>
              <w:t>小组读书报告</w:t>
            </w:r>
          </w:p>
        </w:tc>
        <w:tc>
          <w:tcPr>
            <w:tcW w:w="1843" w:type="dxa"/>
            <w:shd w:val="clear" w:color="auto" w:fill="auto"/>
          </w:tcPr>
          <w:p w14:paraId="2D9EE4F3" w14:textId="69AA4B71" w:rsidR="003C3925" w:rsidRPr="00541066" w:rsidRDefault="006C7886" w:rsidP="00AB790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3</w:t>
            </w:r>
            <w:r w:rsidR="003C3925"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0%</w:t>
            </w:r>
          </w:p>
        </w:tc>
      </w:tr>
      <w:tr w:rsidR="00AB790E" w:rsidRPr="00541066" w14:paraId="48B9E222" w14:textId="77777777" w:rsidTr="00AB790E">
        <w:tc>
          <w:tcPr>
            <w:tcW w:w="1809" w:type="dxa"/>
            <w:shd w:val="clear" w:color="auto" w:fill="auto"/>
          </w:tcPr>
          <w:p w14:paraId="16E6E13E" w14:textId="101B8713" w:rsidR="003C3925" w:rsidRPr="00541066" w:rsidRDefault="003C3925" w:rsidP="003C3925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25BCF61" w14:textId="5B9552BB" w:rsidR="00AB790E" w:rsidRPr="00541066" w:rsidRDefault="003C3925" w:rsidP="00AB790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 w:rsidRPr="00541066"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  <w:highlight w:val="yellow"/>
              </w:rPr>
              <w:t>文献综述或小论文</w:t>
            </w:r>
          </w:p>
        </w:tc>
        <w:tc>
          <w:tcPr>
            <w:tcW w:w="1843" w:type="dxa"/>
            <w:shd w:val="clear" w:color="auto" w:fill="auto"/>
          </w:tcPr>
          <w:p w14:paraId="072F9D80" w14:textId="0939DFAC" w:rsidR="00AB790E" w:rsidRPr="00541066" w:rsidRDefault="006C7886" w:rsidP="00AB790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5</w:t>
            </w:r>
            <w:r w:rsidR="003C3925" w:rsidRPr="00541066">
              <w:rPr>
                <w:rFonts w:ascii="Times New Roman" w:hAnsi="Times New Roman"/>
                <w:bCs/>
                <w:color w:val="000000"/>
                <w:szCs w:val="20"/>
                <w:highlight w:val="yellow"/>
              </w:rPr>
              <w:t>0%</w:t>
            </w:r>
          </w:p>
        </w:tc>
      </w:tr>
    </w:tbl>
    <w:p w14:paraId="005C4C97" w14:textId="28B90893" w:rsidR="00C0667C" w:rsidRPr="00541066" w:rsidRDefault="00E428BE" w:rsidP="009F6726">
      <w:pPr>
        <w:snapToGrid w:val="0"/>
        <w:spacing w:line="288" w:lineRule="auto"/>
        <w:ind w:right="2520"/>
        <w:rPr>
          <w:rFonts w:ascii="Times New Roman" w:hAnsi="Times New Roman"/>
          <w:sz w:val="20"/>
          <w:szCs w:val="20"/>
        </w:rPr>
      </w:pPr>
      <w:r w:rsidRPr="00541066">
        <w:rPr>
          <w:rFonts w:ascii="Times New Roman" w:eastAsia="黑体" w:hAnsi="Times New Roman"/>
          <w:sz w:val="24"/>
        </w:rPr>
        <w:t>七</w:t>
      </w:r>
      <w:r w:rsidR="009046A3" w:rsidRPr="00541066">
        <w:rPr>
          <w:rFonts w:ascii="Times New Roman" w:eastAsia="黑体" w:hAnsi="Times New Roman"/>
          <w:sz w:val="24"/>
        </w:rPr>
        <w:t>、评价方式与成绩</w:t>
      </w:r>
    </w:p>
    <w:p w14:paraId="46A0CCBC" w14:textId="77777777" w:rsidR="00C0667C" w:rsidRPr="00541066" w:rsidRDefault="00C0667C" w:rsidP="00964E1A">
      <w:pPr>
        <w:snapToGrid w:val="0"/>
        <w:spacing w:before="120" w:after="120" w:line="288" w:lineRule="auto"/>
        <w:rPr>
          <w:rFonts w:ascii="Times New Roman" w:hAnsi="Times New Roman"/>
          <w:sz w:val="20"/>
          <w:szCs w:val="20"/>
          <w:highlight w:val="yellow"/>
        </w:rPr>
      </w:pPr>
    </w:p>
    <w:p w14:paraId="21DB1DB8" w14:textId="19A1AEC4" w:rsidR="00C0667C" w:rsidRPr="00541066" w:rsidRDefault="009046A3">
      <w:pPr>
        <w:snapToGrid w:val="0"/>
        <w:spacing w:line="288" w:lineRule="auto"/>
        <w:ind w:firstLineChars="300" w:firstLine="720"/>
        <w:rPr>
          <w:rFonts w:ascii="Times New Roman" w:hAnsi="Times New Roman"/>
          <w:sz w:val="24"/>
          <w:szCs w:val="24"/>
        </w:rPr>
      </w:pPr>
      <w:r w:rsidRPr="00541066">
        <w:rPr>
          <w:rFonts w:ascii="Times New Roman" w:hAnsi="Times New Roman"/>
          <w:sz w:val="24"/>
          <w:szCs w:val="24"/>
        </w:rPr>
        <w:t>撰写人：</w:t>
      </w:r>
      <w:proofErr w:type="gramStart"/>
      <w:r w:rsidR="00964E1A" w:rsidRPr="00541066">
        <w:rPr>
          <w:rFonts w:ascii="Times New Roman" w:hAnsi="Times New Roman"/>
          <w:sz w:val="24"/>
          <w:szCs w:val="24"/>
        </w:rPr>
        <w:t>周红丰</w:t>
      </w:r>
      <w:proofErr w:type="gramEnd"/>
      <w:r w:rsidRPr="00541066">
        <w:rPr>
          <w:rFonts w:ascii="Times New Roman" w:hAnsi="Times New Roman"/>
          <w:sz w:val="24"/>
          <w:szCs w:val="24"/>
        </w:rPr>
        <w:t xml:space="preserve">              </w:t>
      </w:r>
      <w:r w:rsidRPr="00541066">
        <w:rPr>
          <w:rFonts w:ascii="Times New Roman" w:hAnsi="Times New Roman"/>
          <w:sz w:val="24"/>
          <w:szCs w:val="24"/>
        </w:rPr>
        <w:t>系主任审核签名：</w:t>
      </w:r>
      <w:proofErr w:type="gramStart"/>
      <w:r w:rsidR="00964E1A" w:rsidRPr="00541066">
        <w:rPr>
          <w:rFonts w:ascii="Times New Roman" w:hAnsi="Times New Roman"/>
          <w:sz w:val="24"/>
          <w:szCs w:val="24"/>
        </w:rPr>
        <w:t>沈慧萍</w:t>
      </w:r>
      <w:proofErr w:type="gramEnd"/>
    </w:p>
    <w:p w14:paraId="6FF8C9CD" w14:textId="72D16CF4" w:rsidR="00C0667C" w:rsidRPr="00541066" w:rsidRDefault="009046A3" w:rsidP="00964E1A">
      <w:pPr>
        <w:snapToGrid w:val="0"/>
        <w:spacing w:line="288" w:lineRule="auto"/>
        <w:ind w:firstLineChars="300" w:firstLine="720"/>
        <w:rPr>
          <w:rFonts w:ascii="Times New Roman" w:hAnsi="Times New Roman"/>
          <w:sz w:val="24"/>
          <w:szCs w:val="24"/>
        </w:rPr>
      </w:pPr>
      <w:r w:rsidRPr="00541066">
        <w:rPr>
          <w:rFonts w:ascii="Times New Roman" w:hAnsi="Times New Roman"/>
          <w:sz w:val="24"/>
          <w:szCs w:val="24"/>
        </w:rPr>
        <w:t>审核时间：</w:t>
      </w:r>
      <w:r w:rsidRPr="00541066">
        <w:rPr>
          <w:rFonts w:ascii="Times New Roman" w:hAnsi="Times New Roman"/>
          <w:sz w:val="24"/>
          <w:szCs w:val="24"/>
        </w:rPr>
        <w:t xml:space="preserve">  </w:t>
      </w:r>
      <w:r w:rsidR="00964E1A" w:rsidRPr="00541066">
        <w:rPr>
          <w:rFonts w:ascii="Times New Roman" w:hAnsi="Times New Roman"/>
          <w:sz w:val="24"/>
          <w:szCs w:val="24"/>
        </w:rPr>
        <w:t>202</w:t>
      </w:r>
      <w:r w:rsidR="005829DE">
        <w:rPr>
          <w:rFonts w:ascii="Times New Roman" w:hAnsi="Times New Roman"/>
          <w:sz w:val="24"/>
          <w:szCs w:val="24"/>
        </w:rPr>
        <w:t>2</w:t>
      </w:r>
      <w:r w:rsidR="00964E1A" w:rsidRPr="00541066">
        <w:rPr>
          <w:rFonts w:ascii="Times New Roman" w:hAnsi="Times New Roman"/>
          <w:sz w:val="24"/>
          <w:szCs w:val="24"/>
        </w:rPr>
        <w:t>年</w:t>
      </w:r>
      <w:r w:rsidR="00964E1A" w:rsidRPr="00541066">
        <w:rPr>
          <w:rFonts w:ascii="Times New Roman" w:hAnsi="Times New Roman"/>
          <w:sz w:val="24"/>
          <w:szCs w:val="24"/>
        </w:rPr>
        <w:t>9</w:t>
      </w:r>
      <w:r w:rsidR="00964E1A" w:rsidRPr="00541066">
        <w:rPr>
          <w:rFonts w:ascii="Times New Roman" w:hAnsi="Times New Roman"/>
          <w:sz w:val="24"/>
          <w:szCs w:val="24"/>
        </w:rPr>
        <w:t>月</w:t>
      </w:r>
      <w:r w:rsidRPr="00541066">
        <w:rPr>
          <w:rFonts w:ascii="Times New Roman" w:hAnsi="Times New Roman"/>
          <w:sz w:val="24"/>
          <w:szCs w:val="24"/>
        </w:rPr>
        <w:t xml:space="preserve">                   </w:t>
      </w:r>
    </w:p>
    <w:sectPr w:rsidR="00C0667C" w:rsidRPr="0054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C374" w14:textId="77777777" w:rsidR="00C45F47" w:rsidRDefault="00C45F47" w:rsidP="003C3925">
      <w:r>
        <w:separator/>
      </w:r>
    </w:p>
  </w:endnote>
  <w:endnote w:type="continuationSeparator" w:id="0">
    <w:p w14:paraId="121C84A5" w14:textId="77777777" w:rsidR="00C45F47" w:rsidRDefault="00C45F47" w:rsidP="003C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50D9" w14:textId="77777777" w:rsidR="00C45F47" w:rsidRDefault="00C45F47" w:rsidP="003C3925">
      <w:r>
        <w:separator/>
      </w:r>
    </w:p>
  </w:footnote>
  <w:footnote w:type="continuationSeparator" w:id="0">
    <w:p w14:paraId="0C0411E5" w14:textId="77777777" w:rsidR="00C45F47" w:rsidRDefault="00C45F47" w:rsidP="003C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1624E"/>
    <w:rsid w:val="0002464C"/>
    <w:rsid w:val="00064438"/>
    <w:rsid w:val="000F3DB2"/>
    <w:rsid w:val="001072BC"/>
    <w:rsid w:val="00161787"/>
    <w:rsid w:val="00256B39"/>
    <w:rsid w:val="0026033C"/>
    <w:rsid w:val="002762DB"/>
    <w:rsid w:val="002E3721"/>
    <w:rsid w:val="00313BBA"/>
    <w:rsid w:val="0032602E"/>
    <w:rsid w:val="003367AE"/>
    <w:rsid w:val="00353C40"/>
    <w:rsid w:val="00370B86"/>
    <w:rsid w:val="003B1258"/>
    <w:rsid w:val="003C3925"/>
    <w:rsid w:val="003F3B59"/>
    <w:rsid w:val="004100B0"/>
    <w:rsid w:val="0045212A"/>
    <w:rsid w:val="00541066"/>
    <w:rsid w:val="005467DC"/>
    <w:rsid w:val="00553D03"/>
    <w:rsid w:val="00575404"/>
    <w:rsid w:val="005829DE"/>
    <w:rsid w:val="005B2B6D"/>
    <w:rsid w:val="005B4B4E"/>
    <w:rsid w:val="00624FE1"/>
    <w:rsid w:val="006B07BE"/>
    <w:rsid w:val="006C7886"/>
    <w:rsid w:val="007208D6"/>
    <w:rsid w:val="007C3F9C"/>
    <w:rsid w:val="007E71A1"/>
    <w:rsid w:val="00886ADA"/>
    <w:rsid w:val="008B397C"/>
    <w:rsid w:val="008B47F4"/>
    <w:rsid w:val="00900019"/>
    <w:rsid w:val="009046A3"/>
    <w:rsid w:val="00964E1A"/>
    <w:rsid w:val="0099063E"/>
    <w:rsid w:val="009F6726"/>
    <w:rsid w:val="00A769B1"/>
    <w:rsid w:val="00A837D5"/>
    <w:rsid w:val="00AB790E"/>
    <w:rsid w:val="00AC4C45"/>
    <w:rsid w:val="00B46F21"/>
    <w:rsid w:val="00B511A5"/>
    <w:rsid w:val="00B736A7"/>
    <w:rsid w:val="00B7651F"/>
    <w:rsid w:val="00BB6D66"/>
    <w:rsid w:val="00C0667C"/>
    <w:rsid w:val="00C45F47"/>
    <w:rsid w:val="00C56E09"/>
    <w:rsid w:val="00CF096B"/>
    <w:rsid w:val="00E16D30"/>
    <w:rsid w:val="00E33169"/>
    <w:rsid w:val="00E428BE"/>
    <w:rsid w:val="00E6627D"/>
    <w:rsid w:val="00E70904"/>
    <w:rsid w:val="00E771B7"/>
    <w:rsid w:val="00EF44B1"/>
    <w:rsid w:val="00F35AA0"/>
    <w:rsid w:val="00FE0F68"/>
    <w:rsid w:val="00FE146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D82B8C"/>
  <w15:docId w15:val="{7B3D32A4-8A53-4723-9930-3633828C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16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jd.com/writer/%E9%9A%8B%E5%B2%A9%20%E5%93%88%E8%89%B3%E7%A7%8B%20%E4%B8%BB%E7%BC%96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fionshp@outlook.com</cp:lastModifiedBy>
  <cp:revision>4</cp:revision>
  <dcterms:created xsi:type="dcterms:W3CDTF">2022-09-22T06:46:00Z</dcterms:created>
  <dcterms:modified xsi:type="dcterms:W3CDTF">2022-09-25T16:54:00Z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