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A176" w14:textId="618DAF43" w:rsidR="00FD6510" w:rsidRDefault="00FD6510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【</w:t>
      </w:r>
      <w:r w:rsidR="00032F7B">
        <w:rPr>
          <w:rFonts w:cs="宋体"/>
          <w:b/>
          <w:bCs/>
          <w:sz w:val="28"/>
          <w:szCs w:val="28"/>
        </w:rPr>
        <w:t>地市级</w:t>
      </w:r>
      <w:r w:rsidR="00525879">
        <w:rPr>
          <w:rFonts w:cs="宋体"/>
          <w:b/>
          <w:bCs/>
          <w:sz w:val="28"/>
          <w:szCs w:val="28"/>
        </w:rPr>
        <w:t>媒体</w:t>
      </w:r>
      <w:r w:rsidR="00032F7B">
        <w:rPr>
          <w:rFonts w:cs="宋体"/>
          <w:b/>
          <w:bCs/>
          <w:sz w:val="28"/>
          <w:szCs w:val="28"/>
        </w:rPr>
        <w:t>报道</w:t>
      </w:r>
      <w:r>
        <w:rPr>
          <w:rFonts w:cs="宋体" w:hint="eastAsia"/>
          <w:b/>
          <w:bCs/>
          <w:sz w:val="28"/>
          <w:szCs w:val="28"/>
        </w:rPr>
        <w:t>】</w:t>
      </w:r>
    </w:p>
    <w:p w14:paraId="4AC50C86" w14:textId="1E013207" w:rsidR="00FD6510" w:rsidRPr="00206B0A" w:rsidRDefault="00FD6510" w:rsidP="00206B0A">
      <w:pPr>
        <w:jc w:val="center"/>
        <w:rPr>
          <w:rFonts w:eastAsia="Times New Roman"/>
        </w:rPr>
      </w:pPr>
      <w:r>
        <w:rPr>
          <w:rFonts w:cs="宋体" w:hint="eastAsia"/>
          <w:b/>
          <w:bCs/>
          <w:sz w:val="28"/>
          <w:szCs w:val="28"/>
        </w:rPr>
        <w:t>【</w:t>
      </w:r>
      <w:r w:rsidR="00206B0A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Local media reports</w:t>
      </w:r>
      <w:r>
        <w:rPr>
          <w:rFonts w:cs="宋体" w:hint="eastAsia"/>
          <w:b/>
          <w:bCs/>
          <w:sz w:val="28"/>
          <w:szCs w:val="28"/>
        </w:rPr>
        <w:t>】</w:t>
      </w:r>
      <w:bookmarkStart w:id="0" w:name="a2"/>
      <w:bookmarkEnd w:id="0"/>
    </w:p>
    <w:p w14:paraId="047E56A9" w14:textId="77777777" w:rsidR="00FD6510" w:rsidRDefault="00FD6510" w:rsidP="0036559F">
      <w:pPr>
        <w:spacing w:beforeLines="50" w:before="156" w:afterLines="50" w:after="156" w:line="288" w:lineRule="auto"/>
        <w:ind w:firstLineChars="150" w:firstLine="360"/>
        <w:rPr>
          <w:b/>
          <w:bCs/>
          <w:color w:val="008080"/>
          <w:sz w:val="30"/>
          <w:szCs w:val="30"/>
        </w:rPr>
      </w:pPr>
      <w:r>
        <w:rPr>
          <w:rFonts w:ascii="黑体" w:eastAsia="黑体" w:hAnsi="宋体" w:cs="黑体" w:hint="eastAsia"/>
        </w:rPr>
        <w:t>一、基本信息（必填项）</w:t>
      </w:r>
    </w:p>
    <w:p w14:paraId="7DCF4D09" w14:textId="20625B33" w:rsidR="00FD6510" w:rsidRDefault="00FD6510" w:rsidP="0036559F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cs="宋体" w:hint="eastAsia"/>
          <w:color w:val="000000"/>
          <w:sz w:val="20"/>
          <w:szCs w:val="20"/>
        </w:rPr>
        <w:t>【</w:t>
      </w:r>
      <w:r w:rsidR="00525879">
        <w:rPr>
          <w:rFonts w:cs="宋体"/>
          <w:color w:val="000000"/>
          <w:sz w:val="20"/>
          <w:szCs w:val="20"/>
        </w:rPr>
        <w:t>2030305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14CB4297" w14:textId="65C9C475" w:rsidR="00FD6510" w:rsidRDefault="00FD6510" w:rsidP="0036559F">
      <w:pPr>
        <w:snapToGrid w:val="0"/>
        <w:spacing w:line="288" w:lineRule="auto"/>
        <w:ind w:firstLineChars="196" w:firstLine="392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 w:hint="eastAsia"/>
          <w:color w:val="000000"/>
          <w:sz w:val="20"/>
          <w:szCs w:val="20"/>
        </w:rPr>
        <w:t>【</w:t>
      </w:r>
      <w:r w:rsidR="00525879">
        <w:rPr>
          <w:color w:val="000000"/>
          <w:sz w:val="20"/>
          <w:szCs w:val="20"/>
        </w:rPr>
        <w:t>2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54C6591F" w14:textId="77777777" w:rsidR="00FD6510" w:rsidRDefault="00FD6510" w:rsidP="0036559F">
      <w:pPr>
        <w:snapToGrid w:val="0"/>
        <w:spacing w:line="288" w:lineRule="auto"/>
        <w:ind w:firstLineChars="196" w:firstLine="392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【新闻学】</w:t>
      </w:r>
    </w:p>
    <w:p w14:paraId="5855D1ED" w14:textId="77777777" w:rsidR="00FD6510" w:rsidRDefault="00FD6510" w:rsidP="0036559F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【专业特色课程、系级必修课】</w:t>
      </w:r>
    </w:p>
    <w:p w14:paraId="6F635EDD" w14:textId="77777777" w:rsidR="00FD6510" w:rsidRDefault="00FD6510" w:rsidP="0036559F">
      <w:pPr>
        <w:snapToGrid w:val="0"/>
        <w:spacing w:line="288" w:lineRule="auto"/>
        <w:ind w:firstLineChars="196" w:firstLine="392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开课院系：新闻传播学院</w:t>
      </w:r>
    </w:p>
    <w:p w14:paraId="523B4875" w14:textId="77777777" w:rsidR="00FD6510" w:rsidRDefault="00FD6510" w:rsidP="0036559F">
      <w:pPr>
        <w:snapToGrid w:val="0"/>
        <w:spacing w:line="288" w:lineRule="auto"/>
        <w:ind w:firstLineChars="196" w:firstLine="392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使用教材：自编</w:t>
      </w:r>
    </w:p>
    <w:p w14:paraId="47579A3A" w14:textId="77777777" w:rsidR="00FD6510" w:rsidRDefault="00FD6510">
      <w:pPr>
        <w:snapToGrid w:val="0"/>
        <w:spacing w:line="288" w:lineRule="auto"/>
        <w:ind w:left="718"/>
        <w:rPr>
          <w:color w:val="000000"/>
        </w:rPr>
      </w:pPr>
      <w:r>
        <w:rPr>
          <w:rFonts w:cs="宋体" w:hint="eastAsia"/>
          <w:color w:val="000000"/>
          <w:sz w:val="20"/>
          <w:szCs w:val="20"/>
        </w:rPr>
        <w:t>辅助教材</w:t>
      </w:r>
      <w:r>
        <w:rPr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授课老师自编</w:t>
      </w:r>
    </w:p>
    <w:p w14:paraId="3CAAD4CA" w14:textId="30AEBA15" w:rsidR="00FD6510" w:rsidRPr="00206B0A" w:rsidRDefault="00FD6510" w:rsidP="00206B0A">
      <w:pPr>
        <w:snapToGrid w:val="0"/>
        <w:spacing w:line="288" w:lineRule="auto"/>
        <w:ind w:left="718"/>
        <w:rPr>
          <w:color w:val="000000"/>
          <w:sz w:val="21"/>
          <w:szCs w:val="21"/>
        </w:rPr>
      </w:pPr>
      <w:r>
        <w:rPr>
          <w:rFonts w:cs="宋体" w:hint="eastAsia"/>
          <w:color w:val="000000"/>
          <w:sz w:val="20"/>
          <w:szCs w:val="20"/>
        </w:rPr>
        <w:t>参考教材</w:t>
      </w:r>
      <w:r>
        <w:rPr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授课老师自编</w:t>
      </w:r>
    </w:p>
    <w:p w14:paraId="00B21A4F" w14:textId="77777777" w:rsidR="00FD6510" w:rsidRDefault="00FD6510" w:rsidP="0036559F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color w:val="000000"/>
          <w:sz w:val="20"/>
          <w:szCs w:val="20"/>
        </w:rPr>
        <w:t>【基础写作</w:t>
      </w:r>
      <w:r>
        <w:rPr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新闻采访与写作】</w:t>
      </w:r>
    </w:p>
    <w:p w14:paraId="4BA802C5" w14:textId="77777777" w:rsidR="00FD6510" w:rsidRDefault="00FD6510" w:rsidP="0036559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bCs/>
          <w:color w:val="000000"/>
        </w:rPr>
      </w:pPr>
      <w:r>
        <w:rPr>
          <w:rFonts w:ascii="黑体" w:eastAsia="黑体" w:hAnsi="宋体" w:cs="黑体" w:hint="eastAsia"/>
        </w:rPr>
        <w:t>二、课程简介（必填项）</w:t>
      </w:r>
    </w:p>
    <w:p w14:paraId="077F10A5" w14:textId="65B2C604" w:rsidR="00FD6510" w:rsidRPr="00C227E2" w:rsidRDefault="00C227E2" w:rsidP="00C227E2">
      <w:pPr>
        <w:snapToGrid w:val="0"/>
        <w:ind w:firstLineChars="200" w:firstLine="400"/>
        <w:rPr>
          <w:rFonts w:cs="宋体"/>
          <w:color w:val="000000"/>
          <w:sz w:val="20"/>
          <w:szCs w:val="20"/>
        </w:rPr>
      </w:pPr>
      <w:r>
        <w:rPr>
          <w:rFonts w:cs="宋体"/>
          <w:color w:val="000000"/>
          <w:sz w:val="20"/>
          <w:szCs w:val="20"/>
        </w:rPr>
        <w:t>新闻专业重在培养面向基层的复合型媒体人才。</w:t>
      </w:r>
      <w:r>
        <w:rPr>
          <w:rFonts w:cs="宋体" w:hint="eastAsia"/>
          <w:color w:val="000000"/>
          <w:sz w:val="20"/>
          <w:szCs w:val="20"/>
        </w:rPr>
        <w:t>地市级</w:t>
      </w:r>
      <w:r>
        <w:rPr>
          <w:rFonts w:cs="宋体"/>
          <w:color w:val="000000"/>
          <w:sz w:val="20"/>
          <w:szCs w:val="20"/>
        </w:rPr>
        <w:t>媒体是建桥新闻专业学生就业的主要</w:t>
      </w:r>
      <w:r>
        <w:rPr>
          <w:rFonts w:cs="宋体" w:hint="eastAsia"/>
          <w:color w:val="000000"/>
          <w:sz w:val="20"/>
          <w:szCs w:val="20"/>
        </w:rPr>
        <w:t>方向</w:t>
      </w:r>
      <w:r>
        <w:rPr>
          <w:rFonts w:cs="宋体"/>
          <w:color w:val="000000"/>
          <w:sz w:val="20"/>
          <w:szCs w:val="20"/>
        </w:rPr>
        <w:t>之一，</w:t>
      </w:r>
      <w:r>
        <w:rPr>
          <w:rFonts w:cs="宋体" w:hint="eastAsia"/>
          <w:color w:val="000000"/>
          <w:sz w:val="20"/>
          <w:szCs w:val="20"/>
        </w:rPr>
        <w:t>因此</w:t>
      </w:r>
      <w:r>
        <w:rPr>
          <w:rFonts w:cs="宋体"/>
          <w:color w:val="000000"/>
          <w:sz w:val="20"/>
          <w:szCs w:val="20"/>
        </w:rPr>
        <w:t>，</w:t>
      </w:r>
      <w:r>
        <w:rPr>
          <w:rFonts w:cs="宋体" w:hint="eastAsia"/>
          <w:color w:val="000000"/>
          <w:sz w:val="20"/>
          <w:szCs w:val="20"/>
        </w:rPr>
        <w:t>也是新闻系学生必修课，是在基础写作和新闻采写教学后的</w:t>
      </w:r>
      <w:r>
        <w:rPr>
          <w:rFonts w:cs="宋体"/>
          <w:color w:val="000000"/>
          <w:sz w:val="20"/>
          <w:szCs w:val="20"/>
        </w:rPr>
        <w:t>进阶</w:t>
      </w:r>
      <w:r>
        <w:rPr>
          <w:rFonts w:cs="宋体" w:hint="eastAsia"/>
          <w:color w:val="000000"/>
          <w:sz w:val="20"/>
          <w:szCs w:val="20"/>
        </w:rPr>
        <w:t>课程。</w:t>
      </w:r>
      <w:r>
        <w:rPr>
          <w:rFonts w:cs="宋体"/>
          <w:color w:val="000000"/>
          <w:sz w:val="20"/>
          <w:szCs w:val="20"/>
        </w:rPr>
        <w:t>课程主要让学生了解地市级媒体的</w:t>
      </w:r>
      <w:r>
        <w:rPr>
          <w:rFonts w:cs="宋体" w:hint="eastAsia"/>
          <w:color w:val="000000"/>
          <w:sz w:val="20"/>
          <w:szCs w:val="20"/>
        </w:rPr>
        <w:t>状况</w:t>
      </w:r>
      <w:r>
        <w:rPr>
          <w:rFonts w:cs="宋体"/>
          <w:color w:val="000000"/>
          <w:sz w:val="20"/>
          <w:szCs w:val="20"/>
        </w:rPr>
        <w:t>和运行规律，</w:t>
      </w:r>
      <w:r>
        <w:rPr>
          <w:rFonts w:cs="宋体" w:hint="eastAsia"/>
          <w:color w:val="000000"/>
          <w:sz w:val="20"/>
          <w:szCs w:val="20"/>
        </w:rPr>
        <w:t>掌握目前</w:t>
      </w:r>
      <w:r>
        <w:rPr>
          <w:rFonts w:cs="宋体"/>
          <w:color w:val="000000"/>
          <w:sz w:val="20"/>
          <w:szCs w:val="20"/>
        </w:rPr>
        <w:t>地市级</w:t>
      </w:r>
      <w:r>
        <w:rPr>
          <w:rFonts w:cs="宋体" w:hint="eastAsia"/>
          <w:color w:val="000000"/>
          <w:sz w:val="20"/>
          <w:szCs w:val="20"/>
        </w:rPr>
        <w:t>主流媒体对各种不同类型新闻稿件的分工及写作要求，</w:t>
      </w:r>
      <w:r>
        <w:rPr>
          <w:rFonts w:cs="宋体"/>
          <w:color w:val="000000"/>
          <w:sz w:val="20"/>
          <w:szCs w:val="20"/>
        </w:rPr>
        <w:t>让学生获得</w:t>
      </w:r>
      <w:r w:rsidR="00FD6510">
        <w:rPr>
          <w:rFonts w:cs="宋体" w:hint="eastAsia"/>
          <w:color w:val="000000"/>
          <w:sz w:val="20"/>
          <w:szCs w:val="20"/>
        </w:rPr>
        <w:t>必要的专业知识与判断能力，</w:t>
      </w:r>
      <w:r>
        <w:rPr>
          <w:rFonts w:cs="宋体"/>
          <w:color w:val="000000"/>
          <w:sz w:val="20"/>
          <w:szCs w:val="20"/>
        </w:rPr>
        <w:t>提高学生的新闻写作</w:t>
      </w:r>
      <w:r>
        <w:rPr>
          <w:rFonts w:cs="宋体" w:hint="eastAsia"/>
          <w:color w:val="000000"/>
          <w:sz w:val="20"/>
          <w:szCs w:val="20"/>
        </w:rPr>
        <w:t>素养</w:t>
      </w:r>
      <w:r w:rsidR="00FD6510">
        <w:rPr>
          <w:rFonts w:cs="宋体" w:hint="eastAsia"/>
          <w:color w:val="000000"/>
          <w:sz w:val="20"/>
          <w:szCs w:val="20"/>
        </w:rPr>
        <w:t>。</w:t>
      </w:r>
    </w:p>
    <w:p w14:paraId="7B0D8BCF" w14:textId="77777777" w:rsidR="00FD6510" w:rsidRDefault="00FD6510" w:rsidP="0036559F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</w:rPr>
      </w:pPr>
      <w:r>
        <w:rPr>
          <w:rFonts w:ascii="黑体" w:eastAsia="黑体" w:hAnsi="宋体" w:cs="黑体" w:hint="eastAsia"/>
        </w:rPr>
        <w:t>三、选课建议（必填项）</w:t>
      </w:r>
    </w:p>
    <w:p w14:paraId="51B98779" w14:textId="43C2DD2C" w:rsidR="00FD6510" w:rsidRDefault="00EC3BD2" w:rsidP="0036559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该课程适合修学过新闻采访与基础新闻写作的大三</w:t>
      </w:r>
      <w:r w:rsidR="00FD6510">
        <w:rPr>
          <w:rFonts w:cs="宋体" w:hint="eastAsia"/>
          <w:color w:val="000000"/>
          <w:sz w:val="20"/>
          <w:szCs w:val="20"/>
        </w:rPr>
        <w:t>学生。</w:t>
      </w:r>
    </w:p>
    <w:p w14:paraId="558F0FC9" w14:textId="77777777" w:rsidR="00FD6510" w:rsidRPr="006A1A83" w:rsidRDefault="00FD6510" w:rsidP="0036559F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</w:rPr>
      </w:pPr>
      <w:r w:rsidRPr="006A1A83">
        <w:rPr>
          <w:rFonts w:ascii="黑体" w:eastAsia="黑体" w:hAnsi="宋体" w:cs="黑体" w:hint="eastAsia"/>
        </w:rPr>
        <w:t>四、课程与培养学生能力的关联性（必填项）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FD6510" w:rsidRPr="006A1A83" w14:paraId="62F3A8C2" w14:textId="77777777">
        <w:trPr>
          <w:trHeight w:val="223"/>
        </w:trPr>
        <w:tc>
          <w:tcPr>
            <w:tcW w:w="675" w:type="dxa"/>
            <w:vMerge w:val="restart"/>
            <w:vAlign w:val="center"/>
          </w:tcPr>
          <w:p w14:paraId="6C5D8242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cs="宋体"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14:paraId="5A5B21ED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cs="宋体"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14:paraId="753155FD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cs="宋体"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14:paraId="00BCC366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政治意识</w:t>
            </w:r>
          </w:p>
        </w:tc>
        <w:tc>
          <w:tcPr>
            <w:tcW w:w="709" w:type="dxa"/>
            <w:vMerge w:val="restart"/>
            <w:vAlign w:val="center"/>
          </w:tcPr>
          <w:p w14:paraId="64A0D687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社会责任</w:t>
            </w:r>
          </w:p>
        </w:tc>
        <w:tc>
          <w:tcPr>
            <w:tcW w:w="708" w:type="dxa"/>
            <w:vMerge w:val="restart"/>
            <w:vAlign w:val="center"/>
          </w:tcPr>
          <w:p w14:paraId="0952D4E9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cs="宋体"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14:paraId="49BEA1BF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cs="宋体"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14:paraId="314FF195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cs="宋体"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FD6510" w:rsidRPr="006A1A83" w14:paraId="4AAE56F7" w14:textId="77777777">
        <w:trPr>
          <w:trHeight w:val="345"/>
        </w:trPr>
        <w:tc>
          <w:tcPr>
            <w:tcW w:w="675" w:type="dxa"/>
            <w:vMerge/>
            <w:vAlign w:val="center"/>
          </w:tcPr>
          <w:p w14:paraId="389E0D31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6CEE2A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F9812C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分析</w:t>
            </w:r>
          </w:p>
        </w:tc>
        <w:tc>
          <w:tcPr>
            <w:tcW w:w="850" w:type="dxa"/>
            <w:vAlign w:val="center"/>
          </w:tcPr>
          <w:p w14:paraId="49DD4C80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判断</w:t>
            </w:r>
          </w:p>
        </w:tc>
        <w:tc>
          <w:tcPr>
            <w:tcW w:w="709" w:type="dxa"/>
            <w:vAlign w:val="center"/>
          </w:tcPr>
          <w:p w14:paraId="49CCAA55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归纳</w:t>
            </w:r>
          </w:p>
        </w:tc>
        <w:tc>
          <w:tcPr>
            <w:tcW w:w="709" w:type="dxa"/>
            <w:vAlign w:val="center"/>
          </w:tcPr>
          <w:p w14:paraId="4BAF64EE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文字</w:t>
            </w:r>
          </w:p>
        </w:tc>
        <w:tc>
          <w:tcPr>
            <w:tcW w:w="850" w:type="dxa"/>
          </w:tcPr>
          <w:p w14:paraId="22BFE770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写作</w:t>
            </w:r>
          </w:p>
        </w:tc>
        <w:tc>
          <w:tcPr>
            <w:tcW w:w="709" w:type="dxa"/>
            <w:vMerge/>
            <w:vAlign w:val="center"/>
          </w:tcPr>
          <w:p w14:paraId="371E7986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8C83F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296E610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04D119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D68B65" w14:textId="77777777" w:rsidR="00FD6510" w:rsidRPr="006A1A83" w:rsidRDefault="00FD6510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6510" w:rsidRPr="006A1A83" w14:paraId="4FAD0F3D" w14:textId="77777777">
        <w:trPr>
          <w:trHeight w:val="372"/>
        </w:trPr>
        <w:tc>
          <w:tcPr>
            <w:tcW w:w="675" w:type="dxa"/>
            <w:vAlign w:val="center"/>
          </w:tcPr>
          <w:p w14:paraId="1D4B2131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66451802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14:paraId="03B7024F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14:paraId="1EE054A9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1F1CA792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29554D27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14:paraId="487DA516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1733279E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20839E16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14:paraId="7454629E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6458432E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29161840" w14:textId="77777777" w:rsidR="00FD6510" w:rsidRPr="006A1A83" w:rsidRDefault="00FD6510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14:paraId="3D2E75A5" w14:textId="77777777" w:rsidR="00FD6510" w:rsidRPr="003355D1" w:rsidRDefault="00FD6510" w:rsidP="0036559F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</w:rPr>
      </w:pPr>
      <w:r w:rsidRPr="003355D1">
        <w:rPr>
          <w:rFonts w:ascii="黑体" w:eastAsia="黑体" w:hAnsi="宋体" w:cs="黑体" w:hint="eastAsia"/>
        </w:rPr>
        <w:t>五、课程学习目标（必填项）</w:t>
      </w:r>
    </w:p>
    <w:p w14:paraId="3A6416A8" w14:textId="6FA0CF2B" w:rsidR="00FD6510" w:rsidRPr="00EC3BD2" w:rsidRDefault="00FD6510" w:rsidP="007F3DA1">
      <w:pPr>
        <w:ind w:left="357" w:right="2520" w:firstLine="420"/>
        <w:rPr>
          <w:rFonts w:ascii="宋体" w:hAnsi="宋体" w:cs="宋体"/>
          <w:sz w:val="20"/>
          <w:szCs w:val="20"/>
        </w:rPr>
      </w:pPr>
      <w:r w:rsidRPr="007577DB">
        <w:rPr>
          <w:color w:val="000000"/>
          <w:sz w:val="20"/>
          <w:szCs w:val="20"/>
        </w:rPr>
        <w:t xml:space="preserve">1. </w:t>
      </w:r>
      <w:r>
        <w:rPr>
          <w:rFonts w:cs="宋体" w:hint="eastAsia"/>
          <w:color w:val="000000"/>
          <w:sz w:val="20"/>
          <w:szCs w:val="20"/>
        </w:rPr>
        <w:t>了</w:t>
      </w:r>
      <w:r w:rsidRPr="00EC3BD2">
        <w:rPr>
          <w:rFonts w:ascii="宋体" w:hAnsi="宋体" w:cs="宋体" w:hint="eastAsia"/>
          <w:sz w:val="20"/>
          <w:szCs w:val="20"/>
        </w:rPr>
        <w:t>解</w:t>
      </w:r>
      <w:r w:rsidR="00EC3BD2" w:rsidRPr="00EC3BD2">
        <w:rPr>
          <w:rFonts w:ascii="宋体" w:hAnsi="宋体" w:cs="宋体"/>
          <w:sz w:val="20"/>
          <w:szCs w:val="20"/>
        </w:rPr>
        <w:t>地市级媒体的基本状况</w:t>
      </w:r>
      <w:r w:rsidRPr="00EC3BD2">
        <w:rPr>
          <w:rFonts w:ascii="宋体" w:hAnsi="宋体" w:cs="宋体" w:hint="eastAsia"/>
          <w:sz w:val="20"/>
          <w:szCs w:val="20"/>
        </w:rPr>
        <w:t>；</w:t>
      </w:r>
    </w:p>
    <w:p w14:paraId="2CC5EB19" w14:textId="130EC8F4" w:rsidR="00FD6510" w:rsidRPr="00EC3BD2" w:rsidRDefault="00FD6510" w:rsidP="007F3DA1">
      <w:pPr>
        <w:ind w:left="357" w:right="2520" w:firstLine="420"/>
        <w:rPr>
          <w:rFonts w:ascii="宋体" w:hAnsi="宋体" w:cs="宋体"/>
          <w:sz w:val="20"/>
          <w:szCs w:val="20"/>
        </w:rPr>
      </w:pPr>
      <w:r w:rsidRPr="00EC3BD2">
        <w:rPr>
          <w:rFonts w:ascii="宋体" w:hAnsi="宋体" w:cs="宋体"/>
          <w:sz w:val="20"/>
          <w:szCs w:val="20"/>
        </w:rPr>
        <w:t xml:space="preserve">2. </w:t>
      </w:r>
      <w:r w:rsidRPr="00EC3BD2">
        <w:rPr>
          <w:rFonts w:ascii="宋体" w:hAnsi="宋体" w:cs="宋体" w:hint="eastAsia"/>
          <w:sz w:val="20"/>
          <w:szCs w:val="20"/>
        </w:rPr>
        <w:t>掌握不同类型新闻</w:t>
      </w:r>
      <w:r w:rsidR="00EC3BD2" w:rsidRPr="00EC3BD2">
        <w:rPr>
          <w:rFonts w:ascii="宋体" w:hAnsi="宋体" w:cs="宋体"/>
          <w:sz w:val="20"/>
          <w:szCs w:val="20"/>
        </w:rPr>
        <w:t>报道</w:t>
      </w:r>
      <w:r w:rsidRPr="00EC3BD2">
        <w:rPr>
          <w:rFonts w:ascii="宋体" w:hAnsi="宋体" w:cs="宋体" w:hint="eastAsia"/>
          <w:sz w:val="20"/>
          <w:szCs w:val="20"/>
        </w:rPr>
        <w:t>采写的重点与难点；</w:t>
      </w:r>
    </w:p>
    <w:p w14:paraId="3FD8DD2C" w14:textId="0FE8DFCF" w:rsidR="00FD6510" w:rsidRPr="00EC3BD2" w:rsidRDefault="00FD6510" w:rsidP="00EC3BD2">
      <w:pPr>
        <w:ind w:left="357" w:right="2520" w:firstLine="420"/>
        <w:rPr>
          <w:rFonts w:ascii="宋体" w:hAnsi="宋体" w:cs="宋体"/>
          <w:sz w:val="20"/>
          <w:szCs w:val="20"/>
        </w:rPr>
      </w:pPr>
      <w:r w:rsidRPr="00EC3BD2">
        <w:rPr>
          <w:rFonts w:ascii="宋体" w:hAnsi="宋体" w:cs="宋体"/>
          <w:sz w:val="20"/>
          <w:szCs w:val="20"/>
        </w:rPr>
        <w:t xml:space="preserve">3. </w:t>
      </w:r>
      <w:r w:rsidR="00EC3BD2" w:rsidRPr="00EC3BD2">
        <w:rPr>
          <w:rFonts w:ascii="宋体" w:hAnsi="宋体" w:cs="宋体"/>
          <w:sz w:val="20"/>
          <w:szCs w:val="20"/>
        </w:rPr>
        <w:t>熟练运用</w:t>
      </w:r>
      <w:r w:rsidR="00EC3BD2" w:rsidRPr="00EC3BD2">
        <w:rPr>
          <w:rFonts w:ascii="宋体" w:hAnsi="宋体" w:cs="宋体" w:hint="eastAsia"/>
          <w:sz w:val="20"/>
          <w:szCs w:val="20"/>
        </w:rPr>
        <w:t>各种类型新闻采访和写作的方法和</w:t>
      </w:r>
      <w:r w:rsidRPr="00EC3BD2">
        <w:rPr>
          <w:rFonts w:ascii="宋体" w:hAnsi="宋体" w:cs="宋体" w:hint="eastAsia"/>
          <w:sz w:val="20"/>
          <w:szCs w:val="20"/>
        </w:rPr>
        <w:t>技能；</w:t>
      </w:r>
    </w:p>
    <w:p w14:paraId="7DA9B892" w14:textId="47C9BDC0" w:rsidR="00FD6510" w:rsidRPr="00EC3BD2" w:rsidRDefault="00FD6510" w:rsidP="00EC3BD2">
      <w:pPr>
        <w:ind w:left="357" w:right="2520" w:firstLine="420"/>
        <w:rPr>
          <w:rFonts w:ascii="宋体" w:hAnsi="宋体" w:cs="宋体"/>
          <w:sz w:val="20"/>
          <w:szCs w:val="20"/>
        </w:rPr>
      </w:pPr>
      <w:r w:rsidRPr="00EC3BD2">
        <w:rPr>
          <w:rFonts w:ascii="宋体" w:hAnsi="宋体" w:cs="宋体"/>
          <w:sz w:val="20"/>
          <w:szCs w:val="20"/>
        </w:rPr>
        <w:t xml:space="preserve">4. </w:t>
      </w:r>
      <w:r w:rsidR="00EC3BD2" w:rsidRPr="00EC3BD2">
        <w:rPr>
          <w:rFonts w:ascii="宋体" w:hAnsi="宋体" w:cs="宋体"/>
          <w:sz w:val="20"/>
          <w:szCs w:val="20"/>
        </w:rPr>
        <w:t>判断工作</w:t>
      </w:r>
      <w:r w:rsidR="00EC3BD2" w:rsidRPr="00EC3BD2">
        <w:rPr>
          <w:rFonts w:ascii="宋体" w:hAnsi="宋体" w:cs="宋体" w:hint="eastAsia"/>
          <w:sz w:val="20"/>
          <w:szCs w:val="20"/>
        </w:rPr>
        <w:t>实践</w:t>
      </w:r>
      <w:r w:rsidR="00EC3BD2" w:rsidRPr="00EC3BD2">
        <w:rPr>
          <w:rFonts w:ascii="宋体" w:hAnsi="宋体" w:cs="宋体"/>
          <w:sz w:val="20"/>
          <w:szCs w:val="20"/>
        </w:rPr>
        <w:t>中可能出现的</w:t>
      </w:r>
      <w:r w:rsidR="00EC3BD2" w:rsidRPr="00EC3BD2">
        <w:rPr>
          <w:rFonts w:ascii="宋体" w:hAnsi="宋体" w:cs="宋体" w:hint="eastAsia"/>
          <w:sz w:val="20"/>
          <w:szCs w:val="20"/>
        </w:rPr>
        <w:t>不同类型</w:t>
      </w:r>
      <w:r w:rsidR="00EC3BD2" w:rsidRPr="00EC3BD2">
        <w:rPr>
          <w:rFonts w:ascii="宋体" w:hAnsi="宋体" w:cs="宋体"/>
          <w:sz w:val="20"/>
          <w:szCs w:val="20"/>
        </w:rPr>
        <w:t>题材的</w:t>
      </w:r>
      <w:r w:rsidR="00EC3BD2" w:rsidRPr="00EC3BD2">
        <w:rPr>
          <w:rFonts w:ascii="宋体" w:hAnsi="宋体" w:cs="宋体" w:hint="eastAsia"/>
          <w:sz w:val="20"/>
          <w:szCs w:val="20"/>
        </w:rPr>
        <w:t>新闻性</w:t>
      </w:r>
      <w:r w:rsidR="00EC3BD2" w:rsidRPr="00EC3BD2">
        <w:rPr>
          <w:rFonts w:ascii="宋体" w:hAnsi="宋体" w:cs="宋体"/>
          <w:sz w:val="20"/>
          <w:szCs w:val="20"/>
        </w:rPr>
        <w:t>，</w:t>
      </w:r>
      <w:r w:rsidR="00EC3BD2" w:rsidRPr="00EC3BD2">
        <w:rPr>
          <w:rFonts w:ascii="宋体" w:hAnsi="宋体" w:cs="宋体" w:hint="eastAsia"/>
          <w:sz w:val="20"/>
          <w:szCs w:val="20"/>
        </w:rPr>
        <w:t>并</w:t>
      </w:r>
      <w:r w:rsidR="00EC3BD2" w:rsidRPr="00EC3BD2">
        <w:rPr>
          <w:rFonts w:ascii="宋体" w:hAnsi="宋体" w:cs="宋体"/>
          <w:sz w:val="20"/>
          <w:szCs w:val="20"/>
        </w:rPr>
        <w:t>能进行恰当的材料</w:t>
      </w:r>
      <w:r w:rsidRPr="00EC3BD2">
        <w:rPr>
          <w:rFonts w:ascii="宋体" w:hAnsi="宋体" w:cs="宋体" w:hint="eastAsia"/>
          <w:sz w:val="20"/>
          <w:szCs w:val="20"/>
        </w:rPr>
        <w:t>取舍</w:t>
      </w:r>
      <w:r w:rsidR="00EC3BD2" w:rsidRPr="00EC3BD2">
        <w:rPr>
          <w:rFonts w:ascii="宋体" w:hAnsi="宋体" w:cs="宋体"/>
          <w:sz w:val="20"/>
          <w:szCs w:val="20"/>
        </w:rPr>
        <w:t>，</w:t>
      </w:r>
      <w:r w:rsidR="00EC3BD2" w:rsidRPr="00EC3BD2">
        <w:rPr>
          <w:rFonts w:ascii="宋体" w:hAnsi="宋体" w:cs="宋体" w:hint="eastAsia"/>
          <w:sz w:val="20"/>
          <w:szCs w:val="20"/>
        </w:rPr>
        <w:t>独立</w:t>
      </w:r>
      <w:r w:rsidR="00EC3BD2" w:rsidRPr="00EC3BD2">
        <w:rPr>
          <w:rFonts w:ascii="宋体" w:hAnsi="宋体" w:cs="宋体"/>
          <w:sz w:val="20"/>
          <w:szCs w:val="20"/>
        </w:rPr>
        <w:t>完成</w:t>
      </w:r>
      <w:r w:rsidR="00EC3BD2" w:rsidRPr="00EC3BD2">
        <w:rPr>
          <w:rFonts w:ascii="宋体" w:hAnsi="宋体" w:cs="宋体" w:hint="eastAsia"/>
          <w:sz w:val="20"/>
          <w:szCs w:val="20"/>
        </w:rPr>
        <w:t>基本写作</w:t>
      </w:r>
      <w:r w:rsidRPr="00EC3BD2">
        <w:rPr>
          <w:rFonts w:ascii="宋体" w:hAnsi="宋体" w:cs="宋体" w:hint="eastAsia"/>
          <w:sz w:val="20"/>
          <w:szCs w:val="20"/>
        </w:rPr>
        <w:t>。</w:t>
      </w:r>
      <w:r w:rsidRPr="00EC3BD2">
        <w:rPr>
          <w:rFonts w:ascii="宋体" w:hAnsi="宋体" w:cs="宋体"/>
          <w:sz w:val="20"/>
          <w:szCs w:val="20"/>
        </w:rPr>
        <w:t xml:space="preserve"> </w:t>
      </w:r>
    </w:p>
    <w:p w14:paraId="731AC633" w14:textId="77777777" w:rsidR="00FD6510" w:rsidRPr="003355D1" w:rsidRDefault="00FD6510" w:rsidP="0036559F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</w:rPr>
      </w:pPr>
      <w:r w:rsidRPr="003355D1">
        <w:rPr>
          <w:rFonts w:ascii="黑体" w:eastAsia="黑体" w:hAnsi="宋体" w:cs="黑体" w:hint="eastAsia"/>
        </w:rPr>
        <w:t>六、课程内容（必填项）</w:t>
      </w:r>
    </w:p>
    <w:p w14:paraId="3D38C023" w14:textId="77777777" w:rsidR="00B90B3E" w:rsidRPr="00B90B3E" w:rsidRDefault="00B90B3E" w:rsidP="00B90B3E">
      <w:pPr>
        <w:spacing w:beforeLines="50" w:before="156" w:afterLines="50" w:after="156" w:line="288" w:lineRule="auto"/>
        <w:ind w:firstLineChars="150" w:firstLine="315"/>
        <w:rPr>
          <w:sz w:val="21"/>
          <w:szCs w:val="21"/>
        </w:rPr>
      </w:pPr>
      <w:r w:rsidRPr="00B90B3E">
        <w:rPr>
          <w:rFonts w:hint="eastAsia"/>
          <w:b/>
          <w:bCs/>
          <w:sz w:val="21"/>
          <w:szCs w:val="21"/>
        </w:rPr>
        <w:t>课程介绍</w:t>
      </w:r>
    </w:p>
    <w:p w14:paraId="452FCED0" w14:textId="77777777" w:rsidR="00B90B3E" w:rsidRPr="00B90B3E" w:rsidRDefault="00B90B3E" w:rsidP="00B90B3E">
      <w:pPr>
        <w:spacing w:beforeLines="50" w:before="156" w:afterLines="50" w:after="156" w:line="288" w:lineRule="auto"/>
        <w:ind w:firstLineChars="150" w:firstLine="315"/>
        <w:rPr>
          <w:sz w:val="21"/>
          <w:szCs w:val="21"/>
        </w:rPr>
      </w:pPr>
      <w:r w:rsidRPr="00B90B3E">
        <w:rPr>
          <w:rFonts w:hint="eastAsia"/>
          <w:sz w:val="21"/>
          <w:szCs w:val="21"/>
        </w:rPr>
        <w:t>绪论：</w:t>
      </w:r>
      <w:r w:rsidRPr="00B90B3E">
        <w:rPr>
          <w:rFonts w:hint="eastAsia"/>
          <w:sz w:val="21"/>
          <w:szCs w:val="21"/>
        </w:rPr>
        <w:t xml:space="preserve">   </w:t>
      </w:r>
      <w:r w:rsidRPr="00B90B3E">
        <w:rPr>
          <w:rFonts w:hint="eastAsia"/>
          <w:sz w:val="21"/>
          <w:szCs w:val="21"/>
        </w:rPr>
        <w:t>初识地方媒体</w:t>
      </w:r>
    </w:p>
    <w:p w14:paraId="561DE212" w14:textId="77777777" w:rsidR="00B90B3E" w:rsidRPr="00B90B3E" w:rsidRDefault="00B90B3E" w:rsidP="00B90B3E">
      <w:pPr>
        <w:spacing w:beforeLines="50" w:before="156" w:afterLines="50" w:after="156" w:line="288" w:lineRule="auto"/>
        <w:ind w:firstLineChars="150" w:firstLine="315"/>
        <w:rPr>
          <w:sz w:val="21"/>
          <w:szCs w:val="21"/>
        </w:rPr>
      </w:pPr>
      <w:r w:rsidRPr="00B90B3E">
        <w:rPr>
          <w:rFonts w:hint="eastAsia"/>
          <w:sz w:val="21"/>
          <w:szCs w:val="21"/>
        </w:rPr>
        <w:t>专题一：地方媒体时政新闻采写如何创新</w:t>
      </w:r>
    </w:p>
    <w:p w14:paraId="5376A494" w14:textId="77777777" w:rsidR="00B90B3E" w:rsidRPr="00B90B3E" w:rsidRDefault="00B90B3E" w:rsidP="00B90B3E">
      <w:pPr>
        <w:spacing w:beforeLines="50" w:before="156" w:afterLines="50" w:after="156" w:line="288" w:lineRule="auto"/>
        <w:ind w:firstLineChars="150" w:firstLine="315"/>
        <w:rPr>
          <w:sz w:val="21"/>
          <w:szCs w:val="21"/>
        </w:rPr>
      </w:pPr>
      <w:r w:rsidRPr="00B90B3E">
        <w:rPr>
          <w:rFonts w:hint="eastAsia"/>
          <w:sz w:val="21"/>
          <w:szCs w:val="21"/>
        </w:rPr>
        <w:lastRenderedPageBreak/>
        <w:t>专题二：地方媒体如何参与国际事件报道</w:t>
      </w:r>
    </w:p>
    <w:p w14:paraId="0994AC05" w14:textId="77777777" w:rsidR="00B90B3E" w:rsidRPr="00B90B3E" w:rsidRDefault="00B90B3E" w:rsidP="00B90B3E">
      <w:pPr>
        <w:spacing w:beforeLines="50" w:before="156" w:afterLines="50" w:after="156" w:line="288" w:lineRule="auto"/>
        <w:ind w:firstLineChars="150" w:firstLine="315"/>
        <w:rPr>
          <w:sz w:val="21"/>
          <w:szCs w:val="21"/>
        </w:rPr>
      </w:pPr>
      <w:r w:rsidRPr="00B90B3E">
        <w:rPr>
          <w:rFonts w:hint="eastAsia"/>
          <w:sz w:val="21"/>
          <w:szCs w:val="21"/>
        </w:rPr>
        <w:t>专题三：地方媒体如何处理灾难性报道</w:t>
      </w:r>
    </w:p>
    <w:p w14:paraId="2797DEA9" w14:textId="77777777" w:rsidR="00B90B3E" w:rsidRPr="00B90B3E" w:rsidRDefault="00B90B3E" w:rsidP="00B90B3E">
      <w:pPr>
        <w:spacing w:beforeLines="50" w:before="156" w:afterLines="50" w:after="156" w:line="288" w:lineRule="auto"/>
        <w:ind w:firstLineChars="150" w:firstLine="315"/>
        <w:rPr>
          <w:sz w:val="21"/>
          <w:szCs w:val="21"/>
        </w:rPr>
      </w:pPr>
      <w:r w:rsidRPr="00B90B3E">
        <w:rPr>
          <w:rFonts w:hint="eastAsia"/>
          <w:sz w:val="21"/>
          <w:szCs w:val="21"/>
        </w:rPr>
        <w:t>专题四：地方媒体与地方宣传（地方性主题报道策划）</w:t>
      </w:r>
    </w:p>
    <w:p w14:paraId="0845BEA2" w14:textId="77777777" w:rsidR="00B90B3E" w:rsidRPr="00B90B3E" w:rsidRDefault="00B90B3E" w:rsidP="00B90B3E">
      <w:pPr>
        <w:spacing w:beforeLines="50" w:before="156" w:afterLines="50" w:after="156" w:line="288" w:lineRule="auto"/>
        <w:ind w:firstLineChars="150" w:firstLine="315"/>
        <w:rPr>
          <w:sz w:val="21"/>
          <w:szCs w:val="21"/>
        </w:rPr>
      </w:pPr>
      <w:r w:rsidRPr="00B90B3E">
        <w:rPr>
          <w:rFonts w:hint="eastAsia"/>
          <w:sz w:val="21"/>
          <w:szCs w:val="21"/>
        </w:rPr>
        <w:t>专题五：地方新闻舆论监督</w:t>
      </w:r>
      <w:r w:rsidRPr="00B90B3E">
        <w:rPr>
          <w:rFonts w:hint="eastAsia"/>
          <w:sz w:val="21"/>
          <w:szCs w:val="21"/>
        </w:rPr>
        <w:t xml:space="preserve"> </w:t>
      </w:r>
    </w:p>
    <w:p w14:paraId="76AEFA08" w14:textId="77777777" w:rsidR="00B90B3E" w:rsidRPr="00B90B3E" w:rsidRDefault="00B90B3E" w:rsidP="00B90B3E">
      <w:pPr>
        <w:spacing w:beforeLines="50" w:before="156" w:afterLines="50" w:after="156" w:line="288" w:lineRule="auto"/>
        <w:ind w:firstLineChars="150" w:firstLine="315"/>
        <w:rPr>
          <w:sz w:val="21"/>
          <w:szCs w:val="21"/>
        </w:rPr>
      </w:pPr>
      <w:r w:rsidRPr="00B90B3E">
        <w:rPr>
          <w:rFonts w:hint="eastAsia"/>
          <w:sz w:val="21"/>
          <w:szCs w:val="21"/>
        </w:rPr>
        <w:t>专题六：地方媒体报道之融媒体</w:t>
      </w:r>
    </w:p>
    <w:p w14:paraId="388F9FBF" w14:textId="77777777" w:rsidR="00FD6510" w:rsidRDefault="00FD6510" w:rsidP="0036559F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</w:rPr>
      </w:pPr>
      <w:bookmarkStart w:id="1" w:name="_GoBack"/>
      <w:bookmarkEnd w:id="1"/>
      <w:r>
        <w:rPr>
          <w:rFonts w:ascii="黑体" w:eastAsia="黑体" w:hAnsi="宋体" w:cs="黑体" w:hint="eastAsia"/>
        </w:rPr>
        <w:t>七、课内实验名称及基本要求（适用于课内实验）</w:t>
      </w:r>
    </w:p>
    <w:p w14:paraId="78F032DB" w14:textId="77777777" w:rsidR="00FD6510" w:rsidRDefault="00FD6510" w:rsidP="0036559F">
      <w:pPr>
        <w:snapToGrid w:val="0"/>
        <w:spacing w:line="288" w:lineRule="auto"/>
        <w:ind w:right="26" w:firstLineChars="200" w:firstLine="4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列出课程实验的名称、学时数、</w:t>
      </w:r>
      <w:r>
        <w:rPr>
          <w:rFonts w:cs="宋体" w:hint="eastAsia"/>
          <w:color w:val="993300"/>
          <w:sz w:val="20"/>
          <w:szCs w:val="20"/>
        </w:rPr>
        <w:t>实验类型（演示型、验证型、设计型、综合型）</w:t>
      </w:r>
      <w:r>
        <w:rPr>
          <w:rFonts w:cs="宋体" w:hint="eastAsia"/>
          <w:color w:val="000000"/>
          <w:sz w:val="20"/>
          <w:szCs w:val="20"/>
        </w:rPr>
        <w:t>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3240"/>
        <w:gridCol w:w="900"/>
        <w:gridCol w:w="1057"/>
        <w:gridCol w:w="1715"/>
      </w:tblGrid>
      <w:tr w:rsidR="00FD6510" w14:paraId="3BD42054" w14:textId="77777777">
        <w:trPr>
          <w:trHeight w:val="340"/>
        </w:trPr>
        <w:tc>
          <w:tcPr>
            <w:tcW w:w="540" w:type="dxa"/>
            <w:vAlign w:val="center"/>
          </w:tcPr>
          <w:p w14:paraId="31DBFEE9" w14:textId="77777777" w:rsidR="00FD6510" w:rsidRDefault="00FD6510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14:paraId="5FCEF427" w14:textId="77777777" w:rsidR="00FD6510" w:rsidRDefault="00FD6510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14:paraId="21796F43" w14:textId="77777777" w:rsidR="00FD6510" w:rsidRDefault="00FD6510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14:paraId="4AAE10D1" w14:textId="77777777" w:rsidR="00FD6510" w:rsidRDefault="00FD6510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实验</w:t>
            </w:r>
          </w:p>
          <w:p w14:paraId="12C7F39A" w14:textId="77777777" w:rsidR="00FD6510" w:rsidRDefault="00FD6510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14:paraId="1BD90DF9" w14:textId="77777777" w:rsidR="00FD6510" w:rsidRDefault="00FD6510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cs="宋体" w:hint="eastAsia"/>
                <w:color w:val="993300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14:paraId="70F9D7AE" w14:textId="77777777" w:rsidR="00FD6510" w:rsidRDefault="00FD6510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FD6510" w14:paraId="48FA00AB" w14:textId="77777777">
        <w:trPr>
          <w:trHeight w:hRule="exact" w:val="284"/>
        </w:trPr>
        <w:tc>
          <w:tcPr>
            <w:tcW w:w="540" w:type="dxa"/>
            <w:vAlign w:val="center"/>
          </w:tcPr>
          <w:p w14:paraId="53E90291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D145C87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012E7772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A90011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14:paraId="64747A18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637CE214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6CC942A8" w14:textId="77777777">
        <w:trPr>
          <w:trHeight w:hRule="exact" w:val="284"/>
        </w:trPr>
        <w:tc>
          <w:tcPr>
            <w:tcW w:w="540" w:type="dxa"/>
            <w:vAlign w:val="center"/>
          </w:tcPr>
          <w:p w14:paraId="39F86D13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A7D3A49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0131C7D5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DCBEA87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14:paraId="42F12711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38749D74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0B440C15" w14:textId="77777777">
        <w:trPr>
          <w:trHeight w:hRule="exact" w:val="284"/>
        </w:trPr>
        <w:tc>
          <w:tcPr>
            <w:tcW w:w="540" w:type="dxa"/>
            <w:vAlign w:val="center"/>
          </w:tcPr>
          <w:p w14:paraId="000F06DE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B873269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6CA5D616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112FFB5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14:paraId="40E88404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331D6F50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0F970F0A" w14:textId="77777777">
        <w:trPr>
          <w:trHeight w:hRule="exact" w:val="284"/>
        </w:trPr>
        <w:tc>
          <w:tcPr>
            <w:tcW w:w="540" w:type="dxa"/>
            <w:vAlign w:val="center"/>
          </w:tcPr>
          <w:p w14:paraId="4C904810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6295DC3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0BFED46A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27A06D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14:paraId="6D425F18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26471255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65FB3AB8" w14:textId="77777777">
        <w:trPr>
          <w:trHeight w:hRule="exact" w:val="284"/>
        </w:trPr>
        <w:tc>
          <w:tcPr>
            <w:tcW w:w="540" w:type="dxa"/>
            <w:vAlign w:val="center"/>
          </w:tcPr>
          <w:p w14:paraId="3128A30A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F037724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42FEAF57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F9981D5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14:paraId="7F16B16D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24A195C4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07E0807B" w14:textId="77777777">
        <w:trPr>
          <w:trHeight w:hRule="exact" w:val="284"/>
        </w:trPr>
        <w:tc>
          <w:tcPr>
            <w:tcW w:w="540" w:type="dxa"/>
            <w:vAlign w:val="center"/>
          </w:tcPr>
          <w:p w14:paraId="72089FB9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FE47836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0AE4A123" w14:textId="77777777" w:rsidR="00FD6510" w:rsidRDefault="00FD6510">
            <w:pPr>
              <w:spacing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0067650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14:paraId="12F59031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71A952F5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14:paraId="4AAD9951" w14:textId="77777777" w:rsidR="00FD6510" w:rsidRDefault="00FD6510" w:rsidP="0036559F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14:paraId="00DF9FD5" w14:textId="77777777" w:rsidR="00FD6510" w:rsidRDefault="00FD6510" w:rsidP="0036559F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color w:val="993300"/>
        </w:rPr>
      </w:pPr>
      <w:r>
        <w:rPr>
          <w:rFonts w:ascii="黑体" w:eastAsia="黑体" w:hAnsi="宋体" w:cs="黑体" w:hint="eastAsia"/>
          <w:color w:val="993300"/>
        </w:rPr>
        <w:t>七、实践环节各阶段名称及基本要求（适用于集中实践、实习、毕业设计等）</w:t>
      </w:r>
    </w:p>
    <w:p w14:paraId="1E0354F8" w14:textId="77777777" w:rsidR="00FD6510" w:rsidRDefault="00FD6510" w:rsidP="0036559F">
      <w:pPr>
        <w:snapToGrid w:val="0"/>
        <w:spacing w:line="288" w:lineRule="auto"/>
        <w:ind w:right="26" w:firstLineChars="200" w:firstLine="400"/>
        <w:rPr>
          <w:rFonts w:ascii="宋体"/>
          <w:color w:val="993300"/>
          <w:sz w:val="20"/>
          <w:szCs w:val="20"/>
        </w:rPr>
      </w:pPr>
      <w:r>
        <w:rPr>
          <w:rFonts w:ascii="宋体" w:hAnsi="宋体" w:cs="宋体" w:hint="eastAsia"/>
          <w:color w:val="993300"/>
          <w:sz w:val="20"/>
          <w:szCs w:val="20"/>
        </w:rPr>
        <w:t>列出实践环节各阶段的名称、实践的天数或周数及每个阶段的内容简述。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40"/>
        <w:gridCol w:w="3240"/>
        <w:gridCol w:w="1260"/>
        <w:gridCol w:w="1692"/>
      </w:tblGrid>
      <w:tr w:rsidR="00FD6510" w14:paraId="1B290D6D" w14:textId="77777777">
        <w:trPr>
          <w:trHeight w:val="340"/>
        </w:trPr>
        <w:tc>
          <w:tcPr>
            <w:tcW w:w="540" w:type="dxa"/>
            <w:vAlign w:val="center"/>
          </w:tcPr>
          <w:p w14:paraId="00DF767B" w14:textId="77777777" w:rsidR="00FD6510" w:rsidRDefault="00FD6510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2340" w:type="dxa"/>
            <w:vAlign w:val="center"/>
          </w:tcPr>
          <w:p w14:paraId="17D0F722" w14:textId="77777777" w:rsidR="00FD6510" w:rsidRDefault="00FD6510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 w14:paraId="46A59627" w14:textId="77777777" w:rsidR="00FD6510" w:rsidRDefault="00FD6510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vAlign w:val="center"/>
          </w:tcPr>
          <w:p w14:paraId="597E25BE" w14:textId="77777777" w:rsidR="00FD6510" w:rsidRDefault="00FD6510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天数</w:t>
            </w:r>
            <w:r>
              <w:rPr>
                <w:rFonts w:ascii="宋体" w:hAnsi="宋体" w:cs="宋体"/>
                <w:color w:val="9933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周数</w:t>
            </w:r>
          </w:p>
        </w:tc>
        <w:tc>
          <w:tcPr>
            <w:tcW w:w="1692" w:type="dxa"/>
            <w:vAlign w:val="center"/>
          </w:tcPr>
          <w:p w14:paraId="577AC01D" w14:textId="77777777" w:rsidR="00FD6510" w:rsidRDefault="00FD6510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FD6510" w14:paraId="13E3AB62" w14:textId="77777777">
        <w:trPr>
          <w:trHeight w:hRule="exact" w:val="284"/>
        </w:trPr>
        <w:tc>
          <w:tcPr>
            <w:tcW w:w="540" w:type="dxa"/>
            <w:vAlign w:val="center"/>
          </w:tcPr>
          <w:p w14:paraId="10F4CFDD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AD70CC8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471210AC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B168348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49B7311B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13978B7A" w14:textId="77777777">
        <w:trPr>
          <w:trHeight w:hRule="exact" w:val="284"/>
        </w:trPr>
        <w:tc>
          <w:tcPr>
            <w:tcW w:w="540" w:type="dxa"/>
            <w:vAlign w:val="center"/>
          </w:tcPr>
          <w:p w14:paraId="20328886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DAC3FD1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6419052C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EE8576E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26EE6C3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5AA4AD86" w14:textId="77777777">
        <w:trPr>
          <w:trHeight w:hRule="exact" w:val="284"/>
        </w:trPr>
        <w:tc>
          <w:tcPr>
            <w:tcW w:w="540" w:type="dxa"/>
            <w:vAlign w:val="center"/>
          </w:tcPr>
          <w:p w14:paraId="37CE897C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97D1C70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1FB8A59E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9B66955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35F38792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3F3E3905" w14:textId="77777777">
        <w:trPr>
          <w:trHeight w:hRule="exact" w:val="284"/>
        </w:trPr>
        <w:tc>
          <w:tcPr>
            <w:tcW w:w="540" w:type="dxa"/>
            <w:vAlign w:val="center"/>
          </w:tcPr>
          <w:p w14:paraId="7AA1E470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FC59912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4A8E0F18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6E5F777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7F5371B5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5CC2550A" w14:textId="77777777">
        <w:trPr>
          <w:trHeight w:hRule="exact" w:val="284"/>
        </w:trPr>
        <w:tc>
          <w:tcPr>
            <w:tcW w:w="540" w:type="dxa"/>
            <w:vAlign w:val="center"/>
          </w:tcPr>
          <w:p w14:paraId="511E4FDB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2EA52A3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4270F508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2750821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5EC593C2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FD6510" w14:paraId="55165ADB" w14:textId="77777777">
        <w:trPr>
          <w:trHeight w:hRule="exact" w:val="284"/>
        </w:trPr>
        <w:tc>
          <w:tcPr>
            <w:tcW w:w="540" w:type="dxa"/>
            <w:vAlign w:val="center"/>
          </w:tcPr>
          <w:p w14:paraId="26455021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C1FC041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791F5547" w14:textId="77777777" w:rsidR="00FD6510" w:rsidRDefault="00FD6510">
            <w:pPr>
              <w:spacing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2177290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1892DC33" w14:textId="77777777" w:rsidR="00FD6510" w:rsidRDefault="00FD6510" w:rsidP="0036559F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14:paraId="325328DE" w14:textId="77777777" w:rsidR="0029392B" w:rsidRDefault="0029392B" w:rsidP="0036559F">
      <w:pPr>
        <w:spacing w:beforeLines="50" w:before="156" w:afterLines="50" w:after="156" w:line="288" w:lineRule="auto"/>
        <w:rPr>
          <w:rFonts w:ascii="黑体" w:eastAsia="黑体" w:hAnsi="宋体" w:cs="黑体"/>
        </w:rPr>
      </w:pPr>
    </w:p>
    <w:p w14:paraId="3DA832A3" w14:textId="62D99636" w:rsidR="0029392B" w:rsidRDefault="00FD6510" w:rsidP="0029392B">
      <w:pPr>
        <w:spacing w:beforeLines="50" w:before="156" w:afterLines="50" w:after="156" w:line="288" w:lineRule="auto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八、评价方式与成绩（必填项）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29392B" w:rsidRPr="00320E7D" w14:paraId="4A1764EB" w14:textId="77777777" w:rsidTr="00320E7D">
        <w:tc>
          <w:tcPr>
            <w:tcW w:w="3095" w:type="dxa"/>
            <w:shd w:val="clear" w:color="auto" w:fill="auto"/>
          </w:tcPr>
          <w:p w14:paraId="69191198" w14:textId="16B7A221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>总评构成（</w:t>
            </w:r>
            <w:r w:rsidRPr="00320E7D">
              <w:rPr>
                <w:rFonts w:ascii="宋体" w:hAnsi="宋体" w:cs="宋体"/>
                <w:color w:val="000000"/>
                <w:sz w:val="21"/>
                <w:szCs w:val="21"/>
              </w:rPr>
              <w:t>1+X</w:t>
            </w: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96" w:type="dxa"/>
            <w:shd w:val="clear" w:color="auto" w:fill="auto"/>
          </w:tcPr>
          <w:p w14:paraId="01C4E73D" w14:textId="4B867858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宋体" w:hAnsi="宋体" w:cs="宋体"/>
                <w:color w:val="000000"/>
                <w:sz w:val="21"/>
                <w:szCs w:val="21"/>
              </w:rPr>
              <w:t>X1</w:t>
            </w:r>
          </w:p>
        </w:tc>
        <w:tc>
          <w:tcPr>
            <w:tcW w:w="3096" w:type="dxa"/>
            <w:shd w:val="clear" w:color="auto" w:fill="auto"/>
          </w:tcPr>
          <w:p w14:paraId="79E7BBAA" w14:textId="048A7A5F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>（</w:t>
            </w:r>
            <w:r w:rsidRPr="00320E7D">
              <w:rPr>
                <w:rFonts w:ascii="宋体" w:hAnsi="宋体" w:cs="宋体"/>
                <w:color w:val="000000"/>
                <w:sz w:val="21"/>
                <w:szCs w:val="21"/>
              </w:rPr>
              <w:t>X2</w:t>
            </w: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>、</w:t>
            </w:r>
            <w:r w:rsidRPr="00320E7D">
              <w:rPr>
                <w:rFonts w:ascii="宋体" w:hAnsi="宋体" w:cs="宋体"/>
                <w:color w:val="000000"/>
                <w:sz w:val="21"/>
                <w:szCs w:val="21"/>
              </w:rPr>
              <w:t>X3</w:t>
            </w: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……</w:t>
            </w:r>
            <w:r w:rsidRPr="00320E7D">
              <w:rPr>
                <w:rFonts w:ascii="宋体" w:hAnsi="宋体" w:cs="宋体"/>
                <w:color w:val="000000"/>
                <w:sz w:val="21"/>
                <w:szCs w:val="21"/>
              </w:rPr>
              <w:t xml:space="preserve"> X7</w:t>
            </w: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29392B" w:rsidRPr="00320E7D" w14:paraId="41087999" w14:textId="77777777" w:rsidTr="00320E7D">
        <w:tc>
          <w:tcPr>
            <w:tcW w:w="3095" w:type="dxa"/>
            <w:shd w:val="clear" w:color="auto" w:fill="auto"/>
          </w:tcPr>
          <w:p w14:paraId="7E875506" w14:textId="17C6F0AF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3096" w:type="dxa"/>
            <w:shd w:val="clear" w:color="auto" w:fill="auto"/>
          </w:tcPr>
          <w:p w14:paraId="28D5B63A" w14:textId="2C642222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宋体"/>
                <w:color w:val="000000"/>
                <w:sz w:val="21"/>
                <w:szCs w:val="21"/>
              </w:rPr>
              <w:t>小作业</w:t>
            </w:r>
          </w:p>
        </w:tc>
        <w:tc>
          <w:tcPr>
            <w:tcW w:w="3096" w:type="dxa"/>
            <w:shd w:val="clear" w:color="auto" w:fill="auto"/>
          </w:tcPr>
          <w:p w14:paraId="29BC8A0A" w14:textId="1CCD8C59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宋体"/>
                <w:color w:val="000000"/>
                <w:sz w:val="21"/>
                <w:szCs w:val="21"/>
              </w:rPr>
              <w:t>六次专题作业</w:t>
            </w:r>
          </w:p>
        </w:tc>
      </w:tr>
      <w:tr w:rsidR="00320E7D" w:rsidRPr="00320E7D" w14:paraId="7FD9C341" w14:textId="77777777" w:rsidTr="00320E7D">
        <w:tc>
          <w:tcPr>
            <w:tcW w:w="3095" w:type="dxa"/>
            <w:shd w:val="clear" w:color="auto" w:fill="auto"/>
          </w:tcPr>
          <w:p w14:paraId="7D2DC5DC" w14:textId="51A9EFDC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>与</w:t>
            </w:r>
            <w:r w:rsidRPr="00320E7D">
              <w:rPr>
                <w:rFonts w:ascii="宋体" w:hAnsi="宋体" w:cs="宋体"/>
                <w:color w:val="000000"/>
                <w:sz w:val="21"/>
                <w:szCs w:val="21"/>
              </w:rPr>
              <w:t>X</w:t>
            </w:r>
            <w:r w:rsidRPr="00320E7D">
              <w:rPr>
                <w:rFonts w:ascii="宋体" w:hAnsi="宋体" w:cs="宋体" w:hint="eastAsia"/>
                <w:color w:val="000000"/>
                <w:sz w:val="21"/>
                <w:szCs w:val="21"/>
              </w:rPr>
              <w:t>两项所占比例</w:t>
            </w:r>
            <w:r w:rsidRPr="00320E7D">
              <w:rPr>
                <w:rFonts w:ascii="宋体" w:hAnsi="宋体" w:cs="宋体"/>
                <w:color w:val="000000"/>
                <w:sz w:val="21"/>
                <w:szCs w:val="21"/>
              </w:rPr>
              <w:t>%</w:t>
            </w:r>
          </w:p>
        </w:tc>
        <w:tc>
          <w:tcPr>
            <w:tcW w:w="3096" w:type="dxa"/>
            <w:shd w:val="clear" w:color="auto" w:fill="auto"/>
          </w:tcPr>
          <w:p w14:paraId="600C7C9C" w14:textId="00C392D4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黑体" w:eastAsia="黑体" w:hAnsi="宋体" w:cs="黑体"/>
              </w:rPr>
              <w:t>10%</w:t>
            </w:r>
          </w:p>
        </w:tc>
        <w:tc>
          <w:tcPr>
            <w:tcW w:w="3096" w:type="dxa"/>
            <w:shd w:val="clear" w:color="auto" w:fill="auto"/>
          </w:tcPr>
          <w:p w14:paraId="5A1557E5" w14:textId="51CB073D" w:rsidR="0029392B" w:rsidRPr="00320E7D" w:rsidRDefault="0029392B" w:rsidP="00320E7D">
            <w:pPr>
              <w:widowControl w:val="0"/>
              <w:spacing w:beforeLines="50" w:before="156" w:afterLines="50" w:after="156" w:line="288" w:lineRule="auto"/>
              <w:jc w:val="both"/>
              <w:rPr>
                <w:rFonts w:ascii="黑体" w:eastAsia="黑体" w:hAnsi="宋体" w:cs="黑体"/>
              </w:rPr>
            </w:pPr>
            <w:r w:rsidRPr="00320E7D">
              <w:rPr>
                <w:rFonts w:ascii="宋体" w:cs="宋体" w:hint="eastAsia"/>
                <w:color w:val="000000"/>
                <w:sz w:val="21"/>
                <w:szCs w:val="21"/>
              </w:rPr>
              <w:t>每个</w:t>
            </w:r>
            <w:r w:rsidRPr="00320E7D">
              <w:rPr>
                <w:rFonts w:ascii="宋体" w:cs="宋体"/>
                <w:color w:val="000000"/>
                <w:sz w:val="21"/>
                <w:szCs w:val="21"/>
              </w:rPr>
              <w:t>X</w:t>
            </w:r>
            <w:r w:rsidRPr="00320E7D">
              <w:rPr>
                <w:rFonts w:ascii="宋体" w:cs="宋体" w:hint="eastAsia"/>
                <w:color w:val="000000"/>
                <w:sz w:val="21"/>
                <w:szCs w:val="21"/>
              </w:rPr>
              <w:t>各占</w:t>
            </w:r>
            <w:r w:rsidRPr="00320E7D"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</w:tbl>
    <w:p w14:paraId="5D16CFBE" w14:textId="77777777" w:rsidR="0029392B" w:rsidRDefault="0029392B" w:rsidP="0029392B">
      <w:pPr>
        <w:spacing w:beforeLines="50" w:before="156" w:afterLines="50" w:after="156" w:line="288" w:lineRule="auto"/>
        <w:rPr>
          <w:rFonts w:ascii="黑体" w:eastAsia="黑体" w:hAnsi="宋体" w:cs="黑体"/>
        </w:rPr>
      </w:pPr>
    </w:p>
    <w:p w14:paraId="4F2C98AB" w14:textId="0EBC7C40" w:rsidR="0029392B" w:rsidRDefault="0029392B" w:rsidP="0029392B">
      <w:pPr>
        <w:spacing w:beforeLines="50" w:before="156" w:afterLines="50" w:after="156" w:line="288" w:lineRule="auto"/>
        <w:rPr>
          <w:rFonts w:ascii="黑体" w:eastAsia="黑体" w:hAnsi="宋体" w:cs="黑体"/>
        </w:rPr>
      </w:pPr>
      <w:r>
        <w:rPr>
          <w:rFonts w:ascii="黑体" w:eastAsia="黑体" w:hAnsi="宋体" w:cs="黑体"/>
        </w:rPr>
        <w:lastRenderedPageBreak/>
        <w:t>撰写：</w:t>
      </w:r>
      <w:r>
        <w:rPr>
          <w:rFonts w:ascii="黑体" w:eastAsia="黑体" w:hAnsi="宋体" w:cs="黑体" w:hint="eastAsia"/>
        </w:rPr>
        <w:t>马玉瑛</w:t>
      </w:r>
      <w:r>
        <w:rPr>
          <w:rFonts w:ascii="黑体" w:eastAsia="黑体" w:hAnsi="宋体" w:cs="黑体"/>
        </w:rPr>
        <w:t xml:space="preserve">          </w:t>
      </w:r>
      <w:r>
        <w:rPr>
          <w:rFonts w:ascii="黑体" w:eastAsia="黑体" w:hAnsi="宋体" w:cs="黑体" w:hint="eastAsia"/>
        </w:rPr>
        <w:t>系主任</w:t>
      </w:r>
      <w:r>
        <w:rPr>
          <w:rFonts w:ascii="黑体" w:eastAsia="黑体" w:hAnsi="宋体" w:cs="黑体"/>
        </w:rPr>
        <w:t xml:space="preserve">：                    </w:t>
      </w:r>
      <w:r>
        <w:rPr>
          <w:rFonts w:ascii="黑体" w:eastAsia="黑体" w:hAnsi="宋体" w:cs="黑体" w:hint="eastAsia"/>
        </w:rPr>
        <w:t>审核</w:t>
      </w:r>
      <w:r>
        <w:rPr>
          <w:rFonts w:ascii="黑体" w:eastAsia="黑体" w:hAnsi="宋体" w:cs="黑体"/>
        </w:rPr>
        <w:t>：</w:t>
      </w:r>
    </w:p>
    <w:p w14:paraId="7CE9C07E" w14:textId="77777777" w:rsidR="0029392B" w:rsidRDefault="0029392B" w:rsidP="0029392B">
      <w:pPr>
        <w:spacing w:beforeLines="50" w:before="156" w:afterLines="50" w:after="156" w:line="288" w:lineRule="auto"/>
        <w:rPr>
          <w:rFonts w:ascii="黑体" w:eastAsia="黑体" w:hAnsi="宋体" w:cs="黑体"/>
        </w:rPr>
      </w:pPr>
    </w:p>
    <w:sectPr w:rsidR="0029392B" w:rsidSect="00BF12AB">
      <w:headerReference w:type="default" r:id="rId6"/>
      <w:footerReference w:type="default" r:id="rId7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07AD9" w14:textId="77777777" w:rsidR="00374360" w:rsidRDefault="00374360" w:rsidP="00CD0D92">
      <w:r>
        <w:separator/>
      </w:r>
    </w:p>
  </w:endnote>
  <w:endnote w:type="continuationSeparator" w:id="0">
    <w:p w14:paraId="4B3A5DA0" w14:textId="77777777" w:rsidR="00374360" w:rsidRDefault="00374360" w:rsidP="00C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4A0A" w14:textId="77777777" w:rsidR="00FD6510" w:rsidRDefault="00FD6510" w:rsidP="00BF12AB">
    <w:pPr>
      <w:spacing w:line="288" w:lineRule="auto"/>
    </w:pPr>
  </w:p>
  <w:p w14:paraId="754E297C" w14:textId="77777777" w:rsidR="00FD6510" w:rsidRPr="00BF12AB" w:rsidRDefault="00FD6510" w:rsidP="00BF12AB">
    <w:pPr>
      <w:spacing w:line="288" w:lineRule="auto"/>
      <w:rPr>
        <w:sz w:val="18"/>
        <w:szCs w:val="18"/>
      </w:rPr>
    </w:pPr>
    <w:r w:rsidRPr="00BF12AB">
      <w:rPr>
        <w:rFonts w:cs="宋体"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818C9" w14:textId="77777777" w:rsidR="00374360" w:rsidRDefault="00374360" w:rsidP="00CD0D92">
      <w:r>
        <w:separator/>
      </w:r>
    </w:p>
  </w:footnote>
  <w:footnote w:type="continuationSeparator" w:id="0">
    <w:p w14:paraId="0537F29D" w14:textId="77777777" w:rsidR="00374360" w:rsidRDefault="00374360" w:rsidP="00CD0D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B943" w14:textId="77777777" w:rsidR="00FD6510" w:rsidRDefault="00FD6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F5"/>
    <w:rsid w:val="0000262E"/>
    <w:rsid w:val="00032F7B"/>
    <w:rsid w:val="00055EBA"/>
    <w:rsid w:val="000673CF"/>
    <w:rsid w:val="00090FAE"/>
    <w:rsid w:val="000C2971"/>
    <w:rsid w:val="00125C1E"/>
    <w:rsid w:val="001307A8"/>
    <w:rsid w:val="00134662"/>
    <w:rsid w:val="00141020"/>
    <w:rsid w:val="0016501B"/>
    <w:rsid w:val="00184627"/>
    <w:rsid w:val="00196F78"/>
    <w:rsid w:val="001A5427"/>
    <w:rsid w:val="001E1C7F"/>
    <w:rsid w:val="00202979"/>
    <w:rsid w:val="00202F4A"/>
    <w:rsid w:val="00205691"/>
    <w:rsid w:val="00206B0A"/>
    <w:rsid w:val="002252E8"/>
    <w:rsid w:val="00256EDB"/>
    <w:rsid w:val="002634A1"/>
    <w:rsid w:val="00284D8F"/>
    <w:rsid w:val="0029392B"/>
    <w:rsid w:val="002C436C"/>
    <w:rsid w:val="00315E89"/>
    <w:rsid w:val="00320E7D"/>
    <w:rsid w:val="003342F8"/>
    <w:rsid w:val="003355D1"/>
    <w:rsid w:val="00346C56"/>
    <w:rsid w:val="00365541"/>
    <w:rsid w:val="0036559F"/>
    <w:rsid w:val="00372463"/>
    <w:rsid w:val="00374360"/>
    <w:rsid w:val="00387183"/>
    <w:rsid w:val="003B3D68"/>
    <w:rsid w:val="003D779A"/>
    <w:rsid w:val="003F1CC6"/>
    <w:rsid w:val="004402B5"/>
    <w:rsid w:val="0044644B"/>
    <w:rsid w:val="00450AD1"/>
    <w:rsid w:val="00471FC4"/>
    <w:rsid w:val="0047424F"/>
    <w:rsid w:val="00495DEF"/>
    <w:rsid w:val="004C160E"/>
    <w:rsid w:val="004D27F9"/>
    <w:rsid w:val="0051211E"/>
    <w:rsid w:val="00525879"/>
    <w:rsid w:val="0055753B"/>
    <w:rsid w:val="005A1F15"/>
    <w:rsid w:val="005C375A"/>
    <w:rsid w:val="005D539E"/>
    <w:rsid w:val="005D7251"/>
    <w:rsid w:val="005F04CF"/>
    <w:rsid w:val="00616A2F"/>
    <w:rsid w:val="0063700B"/>
    <w:rsid w:val="0063732C"/>
    <w:rsid w:val="006553E6"/>
    <w:rsid w:val="00655EE7"/>
    <w:rsid w:val="006634FC"/>
    <w:rsid w:val="0067063F"/>
    <w:rsid w:val="00683F78"/>
    <w:rsid w:val="006A1A83"/>
    <w:rsid w:val="006B02B5"/>
    <w:rsid w:val="006E5CAD"/>
    <w:rsid w:val="006F1EF5"/>
    <w:rsid w:val="006F4DF7"/>
    <w:rsid w:val="00707550"/>
    <w:rsid w:val="00721CBA"/>
    <w:rsid w:val="00744C4E"/>
    <w:rsid w:val="007577DB"/>
    <w:rsid w:val="007C48AE"/>
    <w:rsid w:val="007D600D"/>
    <w:rsid w:val="007E2FA4"/>
    <w:rsid w:val="007F16D0"/>
    <w:rsid w:val="007F3DA1"/>
    <w:rsid w:val="0083755D"/>
    <w:rsid w:val="00840B4A"/>
    <w:rsid w:val="008E16B2"/>
    <w:rsid w:val="00907FDB"/>
    <w:rsid w:val="00933102"/>
    <w:rsid w:val="00950881"/>
    <w:rsid w:val="00975AFA"/>
    <w:rsid w:val="00987C5B"/>
    <w:rsid w:val="009A59CF"/>
    <w:rsid w:val="009C7503"/>
    <w:rsid w:val="009D37A1"/>
    <w:rsid w:val="009E2F79"/>
    <w:rsid w:val="00A22483"/>
    <w:rsid w:val="00A45B5F"/>
    <w:rsid w:val="00A90778"/>
    <w:rsid w:val="00AB0666"/>
    <w:rsid w:val="00AB47DF"/>
    <w:rsid w:val="00AB4903"/>
    <w:rsid w:val="00AD1028"/>
    <w:rsid w:val="00AD11AB"/>
    <w:rsid w:val="00AD5779"/>
    <w:rsid w:val="00AE5FC8"/>
    <w:rsid w:val="00AF20EC"/>
    <w:rsid w:val="00B16FEC"/>
    <w:rsid w:val="00B3314E"/>
    <w:rsid w:val="00B400BA"/>
    <w:rsid w:val="00B64DC8"/>
    <w:rsid w:val="00B770C0"/>
    <w:rsid w:val="00B90B3E"/>
    <w:rsid w:val="00B9301A"/>
    <w:rsid w:val="00B962AE"/>
    <w:rsid w:val="00BF12AB"/>
    <w:rsid w:val="00C016A0"/>
    <w:rsid w:val="00C11CF6"/>
    <w:rsid w:val="00C227E2"/>
    <w:rsid w:val="00C37E19"/>
    <w:rsid w:val="00C44D17"/>
    <w:rsid w:val="00C76312"/>
    <w:rsid w:val="00CB0F95"/>
    <w:rsid w:val="00CC0883"/>
    <w:rsid w:val="00CD0D92"/>
    <w:rsid w:val="00CE78C5"/>
    <w:rsid w:val="00D24BA6"/>
    <w:rsid w:val="00D942DA"/>
    <w:rsid w:val="00DA66CB"/>
    <w:rsid w:val="00DB5837"/>
    <w:rsid w:val="00E32596"/>
    <w:rsid w:val="00E4185F"/>
    <w:rsid w:val="00E46E66"/>
    <w:rsid w:val="00EA323E"/>
    <w:rsid w:val="00EA3F38"/>
    <w:rsid w:val="00EC3BD2"/>
    <w:rsid w:val="00F00C83"/>
    <w:rsid w:val="00F314E7"/>
    <w:rsid w:val="00F72CBD"/>
    <w:rsid w:val="00FD3A87"/>
    <w:rsid w:val="00FD3D8C"/>
    <w:rsid w:val="00FD6510"/>
    <w:rsid w:val="0E3C686C"/>
    <w:rsid w:val="5BF230AF"/>
    <w:rsid w:val="60E9228D"/>
    <w:rsid w:val="64A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837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0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4A1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Pr>
      <w:sz w:val="2"/>
      <w:szCs w:val="2"/>
    </w:rPr>
  </w:style>
  <w:style w:type="paragraph" w:styleId="a5">
    <w:name w:val="footer"/>
    <w:basedOn w:val="a"/>
    <w:link w:val="a6"/>
    <w:uiPriority w:val="99"/>
    <w:rsid w:val="002634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link w:val="a5"/>
    <w:uiPriority w:val="99"/>
    <w:locked/>
    <w:rsid w:val="002634A1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link w:val="a7"/>
    <w:uiPriority w:val="99"/>
    <w:locked/>
    <w:rsid w:val="002634A1"/>
    <w:rPr>
      <w:kern w:val="2"/>
      <w:sz w:val="18"/>
      <w:szCs w:val="18"/>
    </w:rPr>
  </w:style>
  <w:style w:type="character" w:styleId="a9">
    <w:name w:val="page number"/>
    <w:basedOn w:val="a0"/>
    <w:uiPriority w:val="99"/>
    <w:rsid w:val="002634A1"/>
  </w:style>
  <w:style w:type="table" w:styleId="aa">
    <w:name w:val="Table Grid"/>
    <w:basedOn w:val="a1"/>
    <w:uiPriority w:val="99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uiPriority w:val="99"/>
    <w:rsid w:val="0026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172</Words>
  <Characters>985</Characters>
  <Application>Microsoft Macintosh Word</Application>
  <DocSecurity>0</DocSecurity>
  <Lines>8</Lines>
  <Paragraphs>2</Paragraphs>
  <ScaleCrop>false</ScaleCrop>
  <Company>thtfpc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subject/>
  <dc:creator>thtfpc user</dc:creator>
  <cp:keywords/>
  <dc:description/>
  <cp:lastModifiedBy>Microsoft Office 用户</cp:lastModifiedBy>
  <cp:revision>22</cp:revision>
  <cp:lastPrinted>2015-03-18T05:19:00Z</cp:lastPrinted>
  <dcterms:created xsi:type="dcterms:W3CDTF">2016-08-26T00:39:00Z</dcterms:created>
  <dcterms:modified xsi:type="dcterms:W3CDTF">2016-09-08T13:03:00Z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